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3B78B" w14:textId="77777777" w:rsidR="000C37D5" w:rsidRDefault="000C37D5" w:rsidP="00820CDC">
      <w:pPr>
        <w:spacing w:after="0" w:line="240" w:lineRule="auto"/>
        <w:ind w:left="295" w:firstLine="414"/>
        <w:jc w:val="right"/>
        <w:rPr>
          <w:rFonts w:ascii="Times New Roman" w:eastAsia="Arial" w:hAnsi="Times New Roman" w:cs="Times New Roman"/>
          <w:b/>
          <w:sz w:val="24"/>
          <w:lang w:eastAsia="pl-PL"/>
        </w:rPr>
      </w:pPr>
    </w:p>
    <w:p w14:paraId="45ECA7E2" w14:textId="23BEABC6" w:rsidR="00820CDC" w:rsidRPr="003972F3" w:rsidRDefault="00820CDC" w:rsidP="003972F3">
      <w:pPr>
        <w:spacing w:after="0" w:line="240" w:lineRule="auto"/>
        <w:ind w:left="295" w:firstLine="414"/>
        <w:jc w:val="right"/>
        <w:rPr>
          <w:rFonts w:eastAsia="Arial" w:cstheme="minorHAnsi"/>
          <w:b/>
          <w:lang w:eastAsia="pl-PL"/>
        </w:rPr>
      </w:pPr>
      <w:r w:rsidRPr="003972F3">
        <w:rPr>
          <w:rFonts w:eastAsia="Arial" w:cstheme="minorHAnsi"/>
          <w:b/>
          <w:lang w:eastAsia="pl-PL"/>
        </w:rPr>
        <w:t xml:space="preserve">Załącznik </w:t>
      </w:r>
      <w:r w:rsidR="003119D6">
        <w:rPr>
          <w:rFonts w:eastAsia="Arial" w:cstheme="minorHAnsi"/>
          <w:b/>
          <w:lang w:eastAsia="pl-PL"/>
        </w:rPr>
        <w:t xml:space="preserve">10 </w:t>
      </w:r>
      <w:r w:rsidRPr="003972F3">
        <w:rPr>
          <w:rFonts w:eastAsia="Arial" w:cstheme="minorHAnsi"/>
          <w:b/>
          <w:lang w:eastAsia="pl-PL"/>
        </w:rPr>
        <w:t>do SWZ</w:t>
      </w:r>
    </w:p>
    <w:p w14:paraId="63AABE0C" w14:textId="0F4A0478" w:rsidR="00EC1855" w:rsidRDefault="00EC1855" w:rsidP="003972F3">
      <w:pPr>
        <w:spacing w:after="0" w:line="240" w:lineRule="auto"/>
        <w:ind w:left="9656" w:right="-30"/>
        <w:rPr>
          <w:rFonts w:cstheme="minorHAnsi"/>
          <w:b/>
          <w:iCs/>
        </w:rPr>
      </w:pPr>
      <w:r w:rsidRPr="003972F3">
        <w:rPr>
          <w:rFonts w:cstheme="minorHAnsi"/>
          <w:b/>
          <w:iCs/>
        </w:rPr>
        <w:t xml:space="preserve">           Znak postępowania: 2801-ILZ.260.2.2026</w:t>
      </w:r>
    </w:p>
    <w:p w14:paraId="3FC18CDF" w14:textId="77777777" w:rsidR="003119D6" w:rsidRPr="003972F3" w:rsidRDefault="003119D6" w:rsidP="003119D6">
      <w:pPr>
        <w:spacing w:after="0" w:line="240" w:lineRule="auto"/>
        <w:ind w:left="295" w:firstLine="414"/>
        <w:jc w:val="right"/>
        <w:rPr>
          <w:rFonts w:eastAsia="Arial" w:cstheme="minorHAnsi"/>
          <w:b/>
          <w:lang w:eastAsia="pl-PL"/>
        </w:rPr>
      </w:pPr>
      <w:r w:rsidRPr="003972F3">
        <w:rPr>
          <w:rFonts w:eastAsia="Arial" w:cstheme="minorHAnsi"/>
          <w:b/>
          <w:lang w:eastAsia="pl-PL"/>
        </w:rPr>
        <w:t xml:space="preserve">Załącznik nr </w:t>
      </w:r>
      <w:r>
        <w:rPr>
          <w:rFonts w:eastAsia="Arial" w:cstheme="minorHAnsi"/>
          <w:b/>
          <w:lang w:eastAsia="pl-PL"/>
        </w:rPr>
        <w:t>………..</w:t>
      </w:r>
      <w:r w:rsidRPr="003972F3">
        <w:rPr>
          <w:rFonts w:eastAsia="Arial" w:cstheme="minorHAnsi"/>
          <w:b/>
          <w:lang w:eastAsia="pl-PL"/>
        </w:rPr>
        <w:t xml:space="preserve"> do umowy</w:t>
      </w:r>
    </w:p>
    <w:p w14:paraId="1362B814" w14:textId="77777777" w:rsidR="003972F3" w:rsidRPr="003972F3" w:rsidRDefault="003972F3" w:rsidP="003972F3">
      <w:pPr>
        <w:spacing w:after="0" w:line="240" w:lineRule="auto"/>
        <w:ind w:left="9656" w:right="-30"/>
        <w:rPr>
          <w:rFonts w:cstheme="minorHAnsi"/>
          <w:b/>
          <w:iCs/>
        </w:rPr>
      </w:pPr>
    </w:p>
    <w:p w14:paraId="3D256F36" w14:textId="77777777" w:rsidR="003972F3" w:rsidRDefault="008A38D2" w:rsidP="003972F3">
      <w:pPr>
        <w:spacing w:after="0" w:line="240" w:lineRule="auto"/>
        <w:jc w:val="both"/>
        <w:rPr>
          <w:rFonts w:eastAsia="Times New Roman" w:cstheme="minorHAnsi"/>
          <w:b/>
          <w:bCs/>
          <w:lang w:eastAsia="pl-PL"/>
        </w:rPr>
      </w:pPr>
      <w:r w:rsidRPr="003972F3">
        <w:rPr>
          <w:rFonts w:eastAsia="Times New Roman" w:cstheme="minorHAnsi"/>
          <w:b/>
          <w:lang w:eastAsia="pl-PL"/>
        </w:rPr>
        <w:t>Przystępując do postępowania w sprawie udzielenia zamówienia publicznego na</w:t>
      </w:r>
      <w:r w:rsidR="00AE02EB" w:rsidRPr="003972F3">
        <w:rPr>
          <w:rFonts w:eastAsia="Times New Roman" w:cstheme="minorHAnsi"/>
          <w:b/>
          <w:lang w:eastAsia="pl-PL"/>
        </w:rPr>
        <w:t xml:space="preserve"> </w:t>
      </w:r>
      <w:r w:rsidR="003972F3" w:rsidRPr="003972F3">
        <w:rPr>
          <w:rFonts w:cstheme="minorHAnsi"/>
          <w:b/>
        </w:rPr>
        <w:t>dostawę zintegrowanego systemu sprzętowego do przetwarzania i analiz dużych zbiorów danych wraz z pakietem szkoleń z zakresu administracji systemami operacyjnymi w ramach projektu „Dostosowanie standardów działań analityczno-śledczych Warmińsko-Mazurskiego Urzędu Celno-Skarbowego w Olsztynie do wymogów epoki cyfrowej” nr projektu 101257017 — 2025-PL-DIGITALERA w ramach Unijnego Programu Zwalczania Nadużyć Finansowych EUAF (Union Anti-Fraud Programme) – EUAF 2025</w:t>
      </w:r>
      <w:r w:rsidRPr="003972F3">
        <w:rPr>
          <w:rFonts w:eastAsia="Times New Roman" w:cstheme="minorHAnsi"/>
          <w:b/>
          <w:bCs/>
          <w:i/>
          <w:lang w:eastAsia="pl-PL"/>
        </w:rPr>
        <w:t>”</w:t>
      </w:r>
      <w:r w:rsidRPr="003972F3">
        <w:rPr>
          <w:rFonts w:eastAsia="Times New Roman" w:cstheme="minorHAnsi"/>
          <w:b/>
          <w:bCs/>
          <w:lang w:eastAsia="pl-PL"/>
        </w:rPr>
        <w:t xml:space="preserve">, </w:t>
      </w:r>
    </w:p>
    <w:p w14:paraId="4505A6DE" w14:textId="77777777" w:rsidR="00C16F05" w:rsidRDefault="00C16F05" w:rsidP="003972F3">
      <w:pPr>
        <w:spacing w:after="0" w:line="240" w:lineRule="auto"/>
        <w:jc w:val="both"/>
        <w:rPr>
          <w:rFonts w:eastAsia="Times New Roman" w:cstheme="minorHAnsi"/>
          <w:b/>
          <w:lang w:eastAsia="pl-PL"/>
        </w:rPr>
      </w:pPr>
    </w:p>
    <w:p w14:paraId="75F2FB57" w14:textId="0E288F14" w:rsidR="008A38D2" w:rsidRPr="003972F3" w:rsidRDefault="008A38D2" w:rsidP="003972F3">
      <w:pPr>
        <w:spacing w:after="0" w:line="240" w:lineRule="auto"/>
        <w:jc w:val="both"/>
        <w:rPr>
          <w:rFonts w:eastAsia="Times New Roman" w:cstheme="minorHAnsi"/>
          <w:b/>
          <w:lang w:eastAsia="pl-PL"/>
        </w:rPr>
      </w:pPr>
      <w:r w:rsidRPr="003972F3">
        <w:rPr>
          <w:rFonts w:eastAsia="Times New Roman" w:cstheme="minorHAnsi"/>
          <w:b/>
          <w:lang w:eastAsia="pl-PL"/>
        </w:rPr>
        <w:t>reprezentując wykonawcę</w:t>
      </w:r>
      <w:r w:rsidR="003972F3">
        <w:rPr>
          <w:rFonts w:eastAsia="Times New Roman" w:cstheme="minorHAnsi"/>
          <w:b/>
          <w:lang w:eastAsia="pl-PL"/>
        </w:rPr>
        <w:t xml:space="preserve"> </w:t>
      </w:r>
      <w:r w:rsidRPr="003972F3">
        <w:rPr>
          <w:rFonts w:eastAsia="Times New Roman" w:cstheme="minorHAnsi"/>
          <w:lang w:eastAsia="pl-PL"/>
        </w:rPr>
        <w:t>………………………………………………..................................................................................</w:t>
      </w:r>
    </w:p>
    <w:p w14:paraId="05A12A5A" w14:textId="77777777" w:rsidR="008A38D2" w:rsidRPr="003972F3" w:rsidRDefault="008A38D2" w:rsidP="003972F3">
      <w:pPr>
        <w:overflowPunct w:val="0"/>
        <w:spacing w:after="0" w:line="240" w:lineRule="auto"/>
        <w:jc w:val="center"/>
        <w:rPr>
          <w:rFonts w:eastAsia="Times New Roman" w:cstheme="minorHAnsi"/>
          <w:bCs/>
          <w:lang w:eastAsia="pl-PL"/>
        </w:rPr>
      </w:pPr>
      <w:r w:rsidRPr="003972F3">
        <w:rPr>
          <w:rFonts w:eastAsia="Times New Roman" w:cstheme="minorHAnsi"/>
          <w:bCs/>
          <w:lang w:eastAsia="pl-PL"/>
        </w:rPr>
        <w:t>(nazwa i adres wykonawcy)</w:t>
      </w:r>
    </w:p>
    <w:p w14:paraId="219CEEB9" w14:textId="5B05F22D" w:rsidR="00820CDC" w:rsidRPr="003972F3" w:rsidRDefault="008A38D2" w:rsidP="00C16F05">
      <w:pPr>
        <w:overflowPunct w:val="0"/>
        <w:spacing w:after="0" w:line="240" w:lineRule="auto"/>
        <w:rPr>
          <w:rFonts w:eastAsia="Times New Roman" w:cstheme="minorHAnsi"/>
          <w:b/>
          <w:bCs/>
          <w:lang w:eastAsia="pl-PL"/>
        </w:rPr>
      </w:pPr>
      <w:r w:rsidRPr="003972F3">
        <w:rPr>
          <w:rFonts w:eastAsia="Times New Roman" w:cstheme="minorHAnsi"/>
          <w:b/>
          <w:bCs/>
          <w:lang w:eastAsia="pl-PL"/>
        </w:rPr>
        <w:t xml:space="preserve"> o następujących parametrach:</w:t>
      </w:r>
    </w:p>
    <w:tbl>
      <w:tblPr>
        <w:tblStyle w:val="Tabela-Siatka1"/>
        <w:tblW w:w="0" w:type="auto"/>
        <w:tblLook w:val="04A0" w:firstRow="1" w:lastRow="0" w:firstColumn="1" w:lastColumn="0" w:noHBand="0" w:noVBand="1"/>
      </w:tblPr>
      <w:tblGrid>
        <w:gridCol w:w="1786"/>
        <w:gridCol w:w="5533"/>
        <w:gridCol w:w="6901"/>
      </w:tblGrid>
      <w:tr w:rsidR="003972F3" w:rsidRPr="003972F3" w14:paraId="0B648CAA" w14:textId="699B2F63" w:rsidTr="5E6C380E">
        <w:trPr>
          <w:trHeight w:val="350"/>
        </w:trPr>
        <w:tc>
          <w:tcPr>
            <w:tcW w:w="1786" w:type="dxa"/>
          </w:tcPr>
          <w:p w14:paraId="1C7EF7AA" w14:textId="77777777" w:rsidR="00016430" w:rsidRPr="003972F3" w:rsidRDefault="00016430" w:rsidP="003972F3">
            <w:pPr>
              <w:rPr>
                <w:rFonts w:eastAsia="Calibri" w:cstheme="minorHAnsi"/>
                <w:b/>
                <w:lang w:val="pl-PL"/>
              </w:rPr>
            </w:pPr>
            <w:r w:rsidRPr="003972F3">
              <w:rPr>
                <w:rFonts w:eastAsia="Calibri" w:cstheme="minorHAnsi"/>
                <w:b/>
                <w:lang w:val="pl-PL"/>
              </w:rPr>
              <w:t>Nazwa</w:t>
            </w:r>
          </w:p>
        </w:tc>
        <w:tc>
          <w:tcPr>
            <w:tcW w:w="5533" w:type="dxa"/>
          </w:tcPr>
          <w:p w14:paraId="4DF00109" w14:textId="7A30ED1C" w:rsidR="00016430" w:rsidRPr="003972F3" w:rsidRDefault="00114379" w:rsidP="003972F3">
            <w:pPr>
              <w:jc w:val="center"/>
              <w:rPr>
                <w:rFonts w:eastAsia="Calibri" w:cstheme="minorHAnsi"/>
                <w:b/>
                <w:lang w:val="pl-PL"/>
              </w:rPr>
            </w:pPr>
            <w:r w:rsidRPr="003972F3">
              <w:rPr>
                <w:rFonts w:eastAsia="Calibri" w:cstheme="minorHAnsi"/>
                <w:b/>
                <w:lang w:val="pl-PL"/>
              </w:rPr>
              <w:t>Wymagane minimalne parametry techniczne</w:t>
            </w:r>
          </w:p>
        </w:tc>
        <w:tc>
          <w:tcPr>
            <w:tcW w:w="6901" w:type="dxa"/>
          </w:tcPr>
          <w:p w14:paraId="6D67A124" w14:textId="6C3630A6" w:rsidR="00016430" w:rsidRPr="00C62265" w:rsidRDefault="008A38D2" w:rsidP="6C69AD10">
            <w:pPr>
              <w:jc w:val="center"/>
              <w:rPr>
                <w:rFonts w:eastAsia="Calibri"/>
                <w:b/>
                <w:bCs/>
                <w:lang w:val="pl-PL"/>
              </w:rPr>
            </w:pPr>
            <w:r w:rsidRPr="00C62265">
              <w:rPr>
                <w:rFonts w:eastAsia="Calibri"/>
                <w:b/>
                <w:bCs/>
                <w:lang w:val="pl-PL"/>
              </w:rPr>
              <w:t xml:space="preserve">Oferowane parametry </w:t>
            </w:r>
            <w:r w:rsidR="00614454" w:rsidRPr="00C62265">
              <w:rPr>
                <w:rFonts w:eastAsia="Calibri"/>
                <w:b/>
                <w:bCs/>
                <w:lang w:val="pl-PL"/>
              </w:rPr>
              <w:t>(wypełnia Wykonawca)</w:t>
            </w:r>
          </w:p>
          <w:p w14:paraId="1C9BFD9E" w14:textId="4AB58DB4" w:rsidR="00016430" w:rsidRPr="00C62265" w:rsidRDefault="075EFD29" w:rsidP="6C69AD10">
            <w:pPr>
              <w:jc w:val="center"/>
              <w:rPr>
                <w:rFonts w:eastAsia="Calibri"/>
                <w:b/>
                <w:bCs/>
                <w:lang w:val="pl-PL"/>
              </w:rPr>
            </w:pPr>
            <w:r w:rsidRPr="00C62265">
              <w:rPr>
                <w:rFonts w:eastAsia="Calibri"/>
                <w:b/>
                <w:bCs/>
                <w:lang w:val="pl-PL"/>
              </w:rPr>
              <w:t xml:space="preserve">Wykonawca wypełnia poniższe komórki stosując </w:t>
            </w:r>
            <w:r w:rsidR="0B45DB7C" w:rsidRPr="00C62265">
              <w:rPr>
                <w:rFonts w:eastAsia="Calibri"/>
                <w:b/>
                <w:bCs/>
                <w:lang w:val="pl-PL"/>
              </w:rPr>
              <w:t>OPIS</w:t>
            </w:r>
            <w:r w:rsidRPr="00C62265">
              <w:rPr>
                <w:rFonts w:eastAsia="Calibri"/>
                <w:b/>
                <w:bCs/>
                <w:lang w:val="pl-PL"/>
              </w:rPr>
              <w:t xml:space="preserve"> </w:t>
            </w:r>
            <w:r w:rsidR="47A128E3" w:rsidRPr="00C62265">
              <w:rPr>
                <w:rFonts w:eastAsia="Calibri"/>
                <w:b/>
                <w:bCs/>
                <w:lang w:val="pl-PL"/>
              </w:rPr>
              <w:t>słowny</w:t>
            </w:r>
            <w:r w:rsidR="320A3621" w:rsidRPr="00C62265">
              <w:rPr>
                <w:rFonts w:eastAsia="Calibri"/>
                <w:b/>
                <w:bCs/>
                <w:lang w:val="pl-PL"/>
              </w:rPr>
              <w:t xml:space="preserve"> </w:t>
            </w:r>
            <w:r w:rsidR="320A3621" w:rsidRPr="00C62265">
              <w:rPr>
                <w:rFonts w:eastAsia="Calibri"/>
                <w:b/>
                <w:bCs/>
                <w:color w:val="FF0000"/>
                <w:lang w:val="pl-PL"/>
              </w:rPr>
              <w:t>(</w:t>
            </w:r>
            <w:r w:rsidR="320A3621" w:rsidRPr="00C62265">
              <w:rPr>
                <w:rFonts w:ascii="Calibri" w:eastAsia="Calibri" w:hAnsi="Calibri" w:cs="Calibri"/>
                <w:b/>
                <w:bCs/>
                <w:color w:val="FF0000"/>
                <w:lang w:val="pl-PL"/>
              </w:rPr>
              <w:t>odniesienie się do każdego z punktów)</w:t>
            </w:r>
            <w:r w:rsidR="47A128E3" w:rsidRPr="00C62265">
              <w:rPr>
                <w:rFonts w:eastAsia="Calibri"/>
                <w:b/>
                <w:bCs/>
                <w:lang w:val="pl-PL"/>
              </w:rPr>
              <w:t xml:space="preserve"> </w:t>
            </w:r>
            <w:r w:rsidRPr="00C62265">
              <w:rPr>
                <w:rFonts w:eastAsia="Calibri"/>
                <w:b/>
                <w:bCs/>
                <w:lang w:val="pl-PL"/>
              </w:rPr>
              <w:t xml:space="preserve">wskazujący na parametry techniczne/funkcjonalne oferowanego urządzenia/rozwiązania. </w:t>
            </w:r>
          </w:p>
          <w:p w14:paraId="0175E4AD" w14:textId="280DB939" w:rsidR="00016430" w:rsidRPr="00C62265" w:rsidRDefault="075EFD29" w:rsidP="6C69AD10">
            <w:pPr>
              <w:jc w:val="center"/>
              <w:rPr>
                <w:rFonts w:eastAsia="Calibri"/>
                <w:b/>
                <w:bCs/>
                <w:lang w:val="pl-PL"/>
              </w:rPr>
            </w:pPr>
            <w:r w:rsidRPr="00C62265">
              <w:rPr>
                <w:rFonts w:eastAsia="Calibri"/>
                <w:b/>
                <w:bCs/>
                <w:lang w:val="pl-PL"/>
              </w:rPr>
              <w:t>W</w:t>
            </w:r>
            <w:r w:rsidR="4A351A7A" w:rsidRPr="00C62265">
              <w:rPr>
                <w:rFonts w:eastAsia="Calibri"/>
                <w:b/>
                <w:bCs/>
                <w:lang w:val="pl-PL"/>
              </w:rPr>
              <w:t xml:space="preserve"> sz</w:t>
            </w:r>
            <w:r w:rsidR="2596632B" w:rsidRPr="00C62265">
              <w:rPr>
                <w:rFonts w:eastAsia="Calibri"/>
                <w:b/>
                <w:bCs/>
                <w:lang w:val="pl-PL"/>
              </w:rPr>
              <w:t>cz</w:t>
            </w:r>
            <w:r w:rsidR="4A351A7A" w:rsidRPr="00C62265">
              <w:rPr>
                <w:rFonts w:eastAsia="Calibri"/>
                <w:b/>
                <w:bCs/>
                <w:lang w:val="pl-PL"/>
              </w:rPr>
              <w:t>ególności podając nazwę</w:t>
            </w:r>
            <w:r w:rsidRPr="00C62265">
              <w:rPr>
                <w:rFonts w:eastAsia="Calibri"/>
                <w:b/>
                <w:bCs/>
                <w:lang w:val="pl-PL"/>
              </w:rPr>
              <w:t xml:space="preserve"> producenta i oznaczenie typu</w:t>
            </w:r>
            <w:r w:rsidR="47936093" w:rsidRPr="00C62265">
              <w:rPr>
                <w:rFonts w:eastAsia="Calibri"/>
                <w:b/>
                <w:bCs/>
                <w:lang w:val="pl-PL"/>
              </w:rPr>
              <w:t>/</w:t>
            </w:r>
            <w:r w:rsidRPr="00C62265">
              <w:rPr>
                <w:rFonts w:eastAsia="Calibri"/>
                <w:b/>
                <w:bCs/>
                <w:lang w:val="pl-PL"/>
              </w:rPr>
              <w:t>modelu.</w:t>
            </w:r>
          </w:p>
        </w:tc>
      </w:tr>
      <w:tr w:rsidR="000742A0" w:rsidRPr="000742A0" w14:paraId="2975B79D" w14:textId="77777777" w:rsidTr="5E6C380E">
        <w:tc>
          <w:tcPr>
            <w:tcW w:w="1786" w:type="dxa"/>
          </w:tcPr>
          <w:p w14:paraId="457F0BAC" w14:textId="0BF7AC5A" w:rsidR="000742A0" w:rsidRPr="000742A0" w:rsidRDefault="000742A0" w:rsidP="002E5FBD">
            <w:pPr>
              <w:rPr>
                <w:rFonts w:eastAsia="Calibri" w:cstheme="minorHAnsi"/>
                <w:sz w:val="20"/>
                <w:szCs w:val="20"/>
                <w:lang w:val="pl-PL"/>
              </w:rPr>
            </w:pPr>
            <w:r w:rsidRPr="000742A0">
              <w:rPr>
                <w:rFonts w:eastAsia="Calibri" w:cstheme="minorHAnsi"/>
                <w:sz w:val="20"/>
                <w:szCs w:val="20"/>
                <w:lang w:val="pl-PL"/>
              </w:rPr>
              <w:t>Zastosowanie</w:t>
            </w:r>
          </w:p>
        </w:tc>
        <w:tc>
          <w:tcPr>
            <w:tcW w:w="5533" w:type="dxa"/>
          </w:tcPr>
          <w:p w14:paraId="530DE07E" w14:textId="5452A383" w:rsidR="000742A0" w:rsidRPr="000742A0" w:rsidRDefault="000742A0" w:rsidP="6C32AA22">
            <w:pPr>
              <w:rPr>
                <w:rFonts w:eastAsia="Calibri"/>
                <w:sz w:val="20"/>
                <w:szCs w:val="20"/>
                <w:lang w:val="pl-PL"/>
              </w:rPr>
            </w:pPr>
            <w:r w:rsidRPr="6C32AA22">
              <w:rPr>
                <w:rFonts w:eastAsia="Calibri"/>
                <w:sz w:val="20"/>
                <w:szCs w:val="20"/>
                <w:lang w:val="pl-PL"/>
              </w:rPr>
              <w:t>Platforma analityczna będzie wykorzystywan</w:t>
            </w:r>
            <w:r w:rsidR="00781499">
              <w:rPr>
                <w:rFonts w:eastAsia="Calibri"/>
                <w:sz w:val="20"/>
                <w:szCs w:val="20"/>
                <w:lang w:val="pl-PL"/>
              </w:rPr>
              <w:t>a</w:t>
            </w:r>
            <w:r w:rsidRPr="6C32AA22">
              <w:rPr>
                <w:rFonts w:eastAsia="Calibri"/>
                <w:sz w:val="20"/>
                <w:szCs w:val="20"/>
                <w:lang w:val="pl-PL"/>
              </w:rPr>
              <w:t xml:space="preserve"> dla potrzeb:</w:t>
            </w:r>
          </w:p>
          <w:p w14:paraId="566A1BD6" w14:textId="77777777"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Platforma ma pełnić rolę centralnego serwera do gromadzenia, analizy oraz archiwizacji danych dowodowych w ramach pracy wielu stanowisk w jednej sieci.</w:t>
            </w:r>
          </w:p>
          <w:p w14:paraId="3FBAC752" w14:textId="77777777"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 xml:space="preserve">Umożliwienie jednoczesnej pracy wielu analityków na wspólnej przestrzeni danych, z dostępem do spraw i wolumenów dowodowych z poziomu stacji roboczych. </w:t>
            </w:r>
          </w:p>
          <w:p w14:paraId="7B7D61D0" w14:textId="77777777"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Zapewnienie scentralizowanego zarządzania sprawami, repozytorium dowodów oraz archiwum długoterminowego.</w:t>
            </w:r>
          </w:p>
          <w:p w14:paraId="141E5E47" w14:textId="77777777"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 xml:space="preserve">Możliwość bezpośredniego obrazowania nośników „do sieci” (network imaging) z wykorzystaniem minimum 10 GbE przy </w:t>
            </w:r>
            <w:r w:rsidRPr="000742A0">
              <w:rPr>
                <w:rFonts w:eastAsia="Calibri" w:cstheme="minorHAnsi"/>
                <w:sz w:val="20"/>
                <w:szCs w:val="20"/>
                <w:lang w:val="pl-PL"/>
              </w:rPr>
              <w:lastRenderedPageBreak/>
              <w:t>prędkości zbliżonej do prędkości odczytu dysku źródłowego.</w:t>
            </w:r>
          </w:p>
          <w:p w14:paraId="6C138B0E" w14:textId="77777777"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System ma współpracować ze specjalistycznym oprogramowaniem narzędziowym, wykorzystywanym w procesie akwizycji, przetwarzania i prezentacji elektronicznego materiału dowodowego.</w:t>
            </w:r>
          </w:p>
          <w:p w14:paraId="44CA79F1" w14:textId="77777777"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System ma umożliwiać podłączanie fizycznych urządzeń USB do serwera i udostępnianie ich zdalnym stacjom roboczym (klientom) poprzez sieć IP (LAN/WAN/Internet).</w:t>
            </w:r>
          </w:p>
          <w:p w14:paraId="35EF991B" w14:textId="26B4F515" w:rsidR="000742A0" w:rsidRPr="000742A0" w:rsidRDefault="000742A0" w:rsidP="000742A0">
            <w:pPr>
              <w:rPr>
                <w:rFonts w:eastAsia="Calibri" w:cstheme="minorHAnsi"/>
                <w:sz w:val="20"/>
                <w:szCs w:val="20"/>
                <w:lang w:val="pl-PL"/>
              </w:rPr>
            </w:pPr>
            <w:r w:rsidRPr="000742A0">
              <w:rPr>
                <w:rFonts w:eastAsia="Calibri" w:cstheme="minorHAnsi"/>
                <w:sz w:val="20"/>
                <w:szCs w:val="20"/>
                <w:lang w:val="pl-PL"/>
              </w:rPr>
              <w:t>•</w:t>
            </w:r>
            <w:r w:rsidRPr="000742A0">
              <w:rPr>
                <w:rFonts w:eastAsia="Calibri" w:cstheme="minorHAnsi"/>
                <w:sz w:val="20"/>
                <w:szCs w:val="20"/>
                <w:lang w:val="pl-PL"/>
              </w:rPr>
              <w:tab/>
              <w:t>Wszystkie elementy platformy muszą być typu “rackmount”, przystosowane do pracy ciągłej 24/7.</w:t>
            </w:r>
          </w:p>
        </w:tc>
        <w:tc>
          <w:tcPr>
            <w:tcW w:w="6901" w:type="dxa"/>
          </w:tcPr>
          <w:p w14:paraId="11AB077E" w14:textId="6F02DF42" w:rsidR="6C69AD10" w:rsidRPr="00C62265" w:rsidRDefault="6C69AD10" w:rsidP="6C69AD10">
            <w:pPr>
              <w:rPr>
                <w:rFonts w:eastAsia="Calibri"/>
                <w:b/>
                <w:bCs/>
                <w:sz w:val="20"/>
                <w:szCs w:val="20"/>
                <w:lang w:val="pl-PL"/>
              </w:rPr>
            </w:pPr>
          </w:p>
          <w:p w14:paraId="47C9F2D5" w14:textId="44282115" w:rsidR="000742A0" w:rsidRPr="00C62265" w:rsidRDefault="165BA2B2" w:rsidP="6C69AD10">
            <w:pPr>
              <w:rPr>
                <w:rFonts w:eastAsia="Calibri"/>
                <w:b/>
                <w:bCs/>
                <w:sz w:val="20"/>
                <w:szCs w:val="20"/>
                <w:lang w:val="pl-PL"/>
              </w:rPr>
            </w:pPr>
            <w:r w:rsidRPr="00C62265">
              <w:rPr>
                <w:rFonts w:eastAsia="Calibri"/>
                <w:b/>
                <w:bCs/>
                <w:sz w:val="20"/>
                <w:szCs w:val="20"/>
                <w:lang w:val="pl-PL"/>
              </w:rPr>
              <w:t>OPIS:</w:t>
            </w:r>
          </w:p>
        </w:tc>
      </w:tr>
      <w:tr w:rsidR="000742A0" w:rsidRPr="000742A0" w14:paraId="0C1CE9CD" w14:textId="77777777" w:rsidTr="5E6C380E">
        <w:tc>
          <w:tcPr>
            <w:tcW w:w="1786" w:type="dxa"/>
          </w:tcPr>
          <w:p w14:paraId="031B32BC" w14:textId="0804BE78" w:rsidR="000742A0" w:rsidRPr="000742A0" w:rsidRDefault="000742A0" w:rsidP="000742A0">
            <w:pPr>
              <w:rPr>
                <w:rFonts w:eastAsia="Calibri" w:cstheme="minorHAnsi"/>
                <w:sz w:val="20"/>
                <w:szCs w:val="20"/>
              </w:rPr>
            </w:pPr>
            <w:r w:rsidRPr="000742A0">
              <w:rPr>
                <w:rFonts w:eastAsia="Times New Roman" w:cstheme="minorHAnsi"/>
                <w:sz w:val="20"/>
                <w:szCs w:val="20"/>
                <w:lang w:eastAsia="pl-PL"/>
              </w:rPr>
              <w:t>Elementy składowe</w:t>
            </w:r>
          </w:p>
        </w:tc>
        <w:tc>
          <w:tcPr>
            <w:tcW w:w="5533" w:type="dxa"/>
          </w:tcPr>
          <w:p w14:paraId="41BD4ACE" w14:textId="77777777" w:rsidR="000742A0" w:rsidRPr="000742A0" w:rsidRDefault="000742A0" w:rsidP="000742A0">
            <w:pPr>
              <w:ind w:left="45"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Platforma musi składać się z następujących elementów:</w:t>
            </w:r>
          </w:p>
          <w:p w14:paraId="15EB9B21" w14:textId="77777777" w:rsidR="000742A0" w:rsidRPr="000742A0" w:rsidRDefault="000742A0" w:rsidP="000742A0">
            <w:pPr>
              <w:ind w:left="45" w:right="45"/>
              <w:jc w:val="both"/>
              <w:textAlignment w:val="baseline"/>
              <w:rPr>
                <w:rFonts w:eastAsia="Times New Roman" w:cstheme="minorHAnsi"/>
                <w:sz w:val="20"/>
                <w:szCs w:val="20"/>
                <w:lang w:eastAsia="pl-PL"/>
              </w:rPr>
            </w:pPr>
          </w:p>
          <w:p w14:paraId="0AAB06C0"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Serwer plików.</w:t>
            </w:r>
          </w:p>
          <w:p w14:paraId="5E2EAB58"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Macierz dyskowa.</w:t>
            </w:r>
          </w:p>
          <w:p w14:paraId="3F7046A1"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Stacja robocza analityczna.</w:t>
            </w:r>
          </w:p>
          <w:p w14:paraId="51526B66"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Serwer maszyn wirtualnych.  </w:t>
            </w:r>
          </w:p>
          <w:p w14:paraId="61EF0AE2"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Stacja robocza deszyfrująca</w:t>
            </w:r>
          </w:p>
          <w:p w14:paraId="2A817059"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Biblioteka taśmowa zautomatyzowana LTO.</w:t>
            </w:r>
          </w:p>
          <w:p w14:paraId="42BFBD8E"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Konsola LCD (monitor, klawiatura) montowana w szafie rack. </w:t>
            </w:r>
          </w:p>
          <w:p w14:paraId="50D7C567"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Przełącznik KVM.</w:t>
            </w:r>
          </w:p>
          <w:p w14:paraId="00BCF1F0"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Przełącznik sieciowy.</w:t>
            </w:r>
          </w:p>
          <w:p w14:paraId="6B9A3EC7"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Zasilacze awaryjne. </w:t>
            </w:r>
          </w:p>
          <w:p w14:paraId="17675A26" w14:textId="77777777" w:rsidR="000742A0" w:rsidRPr="000742A0" w:rsidRDefault="000742A0">
            <w:pPr>
              <w:pStyle w:val="Akapitzlist"/>
              <w:numPr>
                <w:ilvl w:val="0"/>
                <w:numId w:val="9"/>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Szafa teledacyjna z osprzętem.</w:t>
            </w:r>
          </w:p>
          <w:p w14:paraId="4575FFCF" w14:textId="77777777" w:rsidR="000742A0" w:rsidRPr="000742A0" w:rsidRDefault="000742A0" w:rsidP="000742A0">
            <w:pPr>
              <w:rPr>
                <w:rFonts w:eastAsia="Calibri" w:cstheme="minorHAnsi"/>
                <w:sz w:val="20"/>
                <w:szCs w:val="20"/>
              </w:rPr>
            </w:pPr>
          </w:p>
        </w:tc>
        <w:tc>
          <w:tcPr>
            <w:tcW w:w="6901" w:type="dxa"/>
          </w:tcPr>
          <w:p w14:paraId="4F0C7C6F" w14:textId="77777777" w:rsidR="000742A0" w:rsidRPr="000742A0" w:rsidRDefault="000742A0" w:rsidP="6C69AD10">
            <w:pPr>
              <w:rPr>
                <w:sz w:val="20"/>
                <w:szCs w:val="20"/>
              </w:rPr>
            </w:pPr>
            <w:r w:rsidRPr="6C69AD10">
              <w:rPr>
                <w:sz w:val="20"/>
                <w:szCs w:val="20"/>
              </w:rPr>
              <w:t>Platforma składa się z następujących elementów:</w:t>
            </w:r>
          </w:p>
          <w:p w14:paraId="0A9740BB" w14:textId="2A9CE796" w:rsidR="6C69AD10" w:rsidRDefault="6C69AD10" w:rsidP="6C69AD10">
            <w:pPr>
              <w:rPr>
                <w:sz w:val="20"/>
                <w:szCs w:val="20"/>
              </w:rPr>
            </w:pPr>
          </w:p>
          <w:p w14:paraId="057D602E" w14:textId="44282115" w:rsidR="42DD0C42" w:rsidRPr="00781499" w:rsidRDefault="42DD0C42" w:rsidP="6C69AD10">
            <w:pPr>
              <w:rPr>
                <w:rFonts w:eastAsia="Calibri"/>
                <w:b/>
                <w:bCs/>
                <w:sz w:val="20"/>
                <w:szCs w:val="20"/>
                <w:lang w:val="pl-PL"/>
              </w:rPr>
            </w:pPr>
            <w:r w:rsidRPr="00781499">
              <w:rPr>
                <w:rFonts w:eastAsia="Calibri"/>
                <w:b/>
                <w:bCs/>
                <w:sz w:val="20"/>
                <w:szCs w:val="20"/>
                <w:lang w:val="pl-PL"/>
              </w:rPr>
              <w:t>OPIS:</w:t>
            </w:r>
          </w:p>
          <w:p w14:paraId="22AFB7BE" w14:textId="37F81150" w:rsidR="000742A0" w:rsidRPr="000742A0" w:rsidRDefault="002971CF" w:rsidP="000742A0">
            <w:pPr>
              <w:rPr>
                <w:rFonts w:eastAsia="Calibri" w:cstheme="minorHAnsi"/>
                <w:sz w:val="20"/>
                <w:szCs w:val="20"/>
              </w:rPr>
            </w:pPr>
            <w:r>
              <w:rPr>
                <w:rFonts w:eastAsia="Calibri" w:cstheme="minorHAnsi"/>
                <w:sz w:val="20"/>
                <w:szCs w:val="20"/>
              </w:rPr>
              <w:t>Wykonawca wskazuje nazwę producenta oznaczenie typu/ modelu</w:t>
            </w:r>
          </w:p>
          <w:p w14:paraId="4BEFE63E" w14:textId="4D60C8FE" w:rsidR="000742A0" w:rsidRPr="000742A0" w:rsidRDefault="000742A0">
            <w:pPr>
              <w:pStyle w:val="Akapitzlist"/>
              <w:numPr>
                <w:ilvl w:val="0"/>
                <w:numId w:val="10"/>
              </w:numPr>
              <w:rPr>
                <w:rFonts w:eastAsia="Calibri" w:cstheme="minorHAnsi"/>
                <w:sz w:val="20"/>
                <w:szCs w:val="20"/>
              </w:rPr>
            </w:pPr>
            <w:r w:rsidRPr="000742A0">
              <w:rPr>
                <w:rFonts w:eastAsia="Calibri" w:cstheme="minorHAnsi"/>
                <w:sz w:val="20"/>
                <w:szCs w:val="20"/>
              </w:rPr>
              <w:t>………………………………………………………………………….</w:t>
            </w:r>
          </w:p>
          <w:p w14:paraId="4BA71D1D" w14:textId="7835F88B" w:rsidR="000742A0" w:rsidRPr="000742A0" w:rsidRDefault="000742A0">
            <w:pPr>
              <w:pStyle w:val="Akapitzlist"/>
              <w:numPr>
                <w:ilvl w:val="0"/>
                <w:numId w:val="10"/>
              </w:numPr>
              <w:rPr>
                <w:rFonts w:eastAsia="Calibri"/>
                <w:sz w:val="20"/>
                <w:szCs w:val="20"/>
              </w:rPr>
            </w:pPr>
            <w:r w:rsidRPr="6C69AD10">
              <w:rPr>
                <w:rFonts w:eastAsia="Calibri"/>
                <w:sz w:val="20"/>
                <w:szCs w:val="20"/>
              </w:rPr>
              <w:t>…………………………………………………………………………</w:t>
            </w:r>
          </w:p>
          <w:p w14:paraId="71ECDE88" w14:textId="7F88E1D0" w:rsidR="000742A0" w:rsidRPr="000742A0" w:rsidRDefault="000742A0">
            <w:pPr>
              <w:pStyle w:val="Akapitzlist"/>
              <w:numPr>
                <w:ilvl w:val="0"/>
                <w:numId w:val="10"/>
              </w:numPr>
              <w:rPr>
                <w:rFonts w:eastAsia="Calibri"/>
                <w:sz w:val="20"/>
                <w:szCs w:val="20"/>
              </w:rPr>
            </w:pPr>
            <w:r w:rsidRPr="6C69AD10">
              <w:rPr>
                <w:rFonts w:eastAsia="Calibri"/>
                <w:sz w:val="20"/>
                <w:szCs w:val="20"/>
              </w:rPr>
              <w:t>…………………………………………………………………………</w:t>
            </w:r>
          </w:p>
          <w:p w14:paraId="4C13B584" w14:textId="661EF126" w:rsidR="000742A0" w:rsidRPr="000742A0" w:rsidRDefault="000742A0">
            <w:pPr>
              <w:pStyle w:val="Akapitzlist"/>
              <w:numPr>
                <w:ilvl w:val="0"/>
                <w:numId w:val="10"/>
              </w:numPr>
              <w:rPr>
                <w:rFonts w:eastAsia="Calibri"/>
                <w:sz w:val="20"/>
                <w:szCs w:val="20"/>
              </w:rPr>
            </w:pPr>
            <w:r w:rsidRPr="6C69AD10">
              <w:rPr>
                <w:rFonts w:eastAsia="Calibri"/>
                <w:sz w:val="20"/>
                <w:szCs w:val="20"/>
              </w:rPr>
              <w:t>………………………………………………………………………</w:t>
            </w:r>
            <w:r w:rsidR="54F3D443" w:rsidRPr="6C69AD10">
              <w:rPr>
                <w:rFonts w:eastAsia="Calibri"/>
                <w:sz w:val="20"/>
                <w:szCs w:val="20"/>
              </w:rPr>
              <w:t>...</w:t>
            </w:r>
          </w:p>
          <w:p w14:paraId="380E3A29" w14:textId="0E8F3245" w:rsidR="000742A0" w:rsidRPr="000742A0" w:rsidRDefault="000742A0">
            <w:pPr>
              <w:pStyle w:val="Akapitzlist"/>
              <w:numPr>
                <w:ilvl w:val="0"/>
                <w:numId w:val="10"/>
              </w:numPr>
              <w:rPr>
                <w:rFonts w:eastAsia="Calibri" w:cstheme="minorHAnsi"/>
                <w:sz w:val="20"/>
                <w:szCs w:val="20"/>
              </w:rPr>
            </w:pPr>
            <w:r w:rsidRPr="000742A0">
              <w:rPr>
                <w:rFonts w:eastAsia="Calibri" w:cstheme="minorHAnsi"/>
                <w:sz w:val="20"/>
                <w:szCs w:val="20"/>
              </w:rPr>
              <w:t>………………………………………………………………………….</w:t>
            </w:r>
          </w:p>
          <w:p w14:paraId="53FDF707" w14:textId="3E543D78" w:rsidR="000742A0" w:rsidRPr="000742A0" w:rsidRDefault="000742A0">
            <w:pPr>
              <w:pStyle w:val="Akapitzlist"/>
              <w:numPr>
                <w:ilvl w:val="0"/>
                <w:numId w:val="10"/>
              </w:numPr>
              <w:rPr>
                <w:rFonts w:eastAsia="Calibri" w:cstheme="minorHAnsi"/>
                <w:sz w:val="20"/>
                <w:szCs w:val="20"/>
              </w:rPr>
            </w:pPr>
            <w:r w:rsidRPr="000742A0">
              <w:rPr>
                <w:rFonts w:eastAsia="Calibri" w:cstheme="minorHAnsi"/>
                <w:sz w:val="20"/>
                <w:szCs w:val="20"/>
              </w:rPr>
              <w:t>…………………………………………………………………………</w:t>
            </w:r>
          </w:p>
          <w:p w14:paraId="2F018424" w14:textId="46AA9D41" w:rsidR="000742A0" w:rsidRPr="000742A0" w:rsidRDefault="000742A0">
            <w:pPr>
              <w:pStyle w:val="Akapitzlist"/>
              <w:numPr>
                <w:ilvl w:val="0"/>
                <w:numId w:val="10"/>
              </w:numPr>
              <w:rPr>
                <w:rFonts w:eastAsia="Calibri"/>
                <w:sz w:val="20"/>
                <w:szCs w:val="20"/>
              </w:rPr>
            </w:pPr>
            <w:r w:rsidRPr="6C69AD10">
              <w:rPr>
                <w:rFonts w:eastAsia="Calibri"/>
                <w:sz w:val="20"/>
                <w:szCs w:val="20"/>
              </w:rPr>
              <w:t>…………………………………………………………………………</w:t>
            </w:r>
          </w:p>
          <w:p w14:paraId="6B52E421" w14:textId="480BB2A6" w:rsidR="000742A0" w:rsidRPr="000742A0" w:rsidRDefault="000742A0">
            <w:pPr>
              <w:pStyle w:val="Akapitzlist"/>
              <w:numPr>
                <w:ilvl w:val="0"/>
                <w:numId w:val="10"/>
              </w:numPr>
              <w:rPr>
                <w:rFonts w:eastAsia="Calibri"/>
                <w:sz w:val="20"/>
                <w:szCs w:val="20"/>
              </w:rPr>
            </w:pPr>
            <w:r w:rsidRPr="6C69AD10">
              <w:rPr>
                <w:rFonts w:eastAsia="Calibri"/>
                <w:sz w:val="20"/>
                <w:szCs w:val="20"/>
              </w:rPr>
              <w:t>…………………………………………………………………………</w:t>
            </w:r>
          </w:p>
          <w:p w14:paraId="6ADF368A" w14:textId="4CFCFEFF" w:rsidR="000742A0" w:rsidRPr="000742A0" w:rsidRDefault="000742A0">
            <w:pPr>
              <w:pStyle w:val="Akapitzlist"/>
              <w:numPr>
                <w:ilvl w:val="0"/>
                <w:numId w:val="10"/>
              </w:numPr>
              <w:rPr>
                <w:rFonts w:eastAsia="Calibri"/>
                <w:sz w:val="20"/>
                <w:szCs w:val="20"/>
              </w:rPr>
            </w:pPr>
            <w:r w:rsidRPr="6C69AD10">
              <w:rPr>
                <w:rFonts w:eastAsia="Calibri"/>
                <w:sz w:val="20"/>
                <w:szCs w:val="20"/>
              </w:rPr>
              <w:t>…………………………………………………………………………</w:t>
            </w:r>
          </w:p>
          <w:p w14:paraId="677B9726" w14:textId="663E93C7" w:rsidR="000742A0" w:rsidRPr="000742A0" w:rsidRDefault="000742A0">
            <w:pPr>
              <w:pStyle w:val="Akapitzlist"/>
              <w:numPr>
                <w:ilvl w:val="0"/>
                <w:numId w:val="10"/>
              </w:numPr>
              <w:rPr>
                <w:rFonts w:eastAsia="Calibri" w:cstheme="minorHAnsi"/>
                <w:sz w:val="20"/>
                <w:szCs w:val="20"/>
              </w:rPr>
            </w:pPr>
            <w:r w:rsidRPr="000742A0">
              <w:rPr>
                <w:rFonts w:eastAsia="Calibri" w:cstheme="minorHAnsi"/>
                <w:sz w:val="20"/>
                <w:szCs w:val="20"/>
              </w:rPr>
              <w:t>…………………………………………………………………………</w:t>
            </w:r>
          </w:p>
          <w:p w14:paraId="77D6B019" w14:textId="48FB1715" w:rsidR="000742A0" w:rsidRPr="000742A0" w:rsidRDefault="000742A0">
            <w:pPr>
              <w:pStyle w:val="Akapitzlist"/>
              <w:numPr>
                <w:ilvl w:val="0"/>
                <w:numId w:val="10"/>
              </w:numPr>
              <w:rPr>
                <w:rFonts w:eastAsia="Calibri"/>
                <w:sz w:val="20"/>
                <w:szCs w:val="20"/>
              </w:rPr>
            </w:pPr>
            <w:r w:rsidRPr="6C69AD10">
              <w:rPr>
                <w:rFonts w:eastAsia="Calibri"/>
                <w:sz w:val="20"/>
                <w:szCs w:val="20"/>
              </w:rPr>
              <w:t>…………………………………………………………………………</w:t>
            </w:r>
          </w:p>
          <w:p w14:paraId="62DE7AE1" w14:textId="38936D80" w:rsidR="000742A0" w:rsidRPr="000742A0" w:rsidRDefault="000742A0" w:rsidP="000742A0">
            <w:pPr>
              <w:rPr>
                <w:rFonts w:eastAsia="Calibri" w:cstheme="minorHAnsi"/>
                <w:sz w:val="20"/>
                <w:szCs w:val="20"/>
              </w:rPr>
            </w:pPr>
          </w:p>
        </w:tc>
      </w:tr>
      <w:tr w:rsidR="00614454" w:rsidRPr="000742A0" w14:paraId="3E43541B" w14:textId="77777777" w:rsidTr="5E6C380E">
        <w:tc>
          <w:tcPr>
            <w:tcW w:w="1786" w:type="dxa"/>
          </w:tcPr>
          <w:p w14:paraId="6CC838BE" w14:textId="30568B2D" w:rsidR="00614454" w:rsidRPr="000742A0" w:rsidRDefault="00614454" w:rsidP="000742A0">
            <w:pPr>
              <w:rPr>
                <w:rFonts w:eastAsia="Calibri" w:cstheme="minorHAnsi"/>
                <w:sz w:val="20"/>
                <w:szCs w:val="20"/>
                <w:lang w:val="pl-PL"/>
              </w:rPr>
            </w:pPr>
            <w:r w:rsidRPr="000742A0">
              <w:rPr>
                <w:rFonts w:eastAsia="Calibri" w:cstheme="minorHAnsi"/>
                <w:sz w:val="20"/>
                <w:szCs w:val="20"/>
                <w:lang w:val="pl-PL"/>
              </w:rPr>
              <w:t>Serwer plików</w:t>
            </w:r>
          </w:p>
        </w:tc>
        <w:tc>
          <w:tcPr>
            <w:tcW w:w="5533" w:type="dxa"/>
          </w:tcPr>
          <w:p w14:paraId="5F1B6138" w14:textId="77777777" w:rsidR="00614454" w:rsidRPr="00781499" w:rsidRDefault="00614454">
            <w:pPr>
              <w:numPr>
                <w:ilvl w:val="0"/>
                <w:numId w:val="12"/>
              </w:numPr>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Procesor: Intel Xeon W5-3535X lub równoważny tj.:</w:t>
            </w:r>
          </w:p>
          <w:p w14:paraId="386D800E" w14:textId="77777777" w:rsidR="00614454" w:rsidRPr="00781499" w:rsidRDefault="00614454">
            <w:pPr>
              <w:pStyle w:val="Akapitzlist"/>
              <w:numPr>
                <w:ilvl w:val="0"/>
                <w:numId w:val="11"/>
              </w:numPr>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Zapewniający w ramach platformy obsługę co najmniej 2TB pamięci RAM z korekcją błędów ECC.</w:t>
            </w:r>
          </w:p>
          <w:p w14:paraId="5BD67A57" w14:textId="77777777" w:rsidR="00614454" w:rsidRPr="00781499" w:rsidRDefault="00614454">
            <w:pPr>
              <w:pStyle w:val="Akapitzlist"/>
              <w:numPr>
                <w:ilvl w:val="0"/>
                <w:numId w:val="11"/>
              </w:numPr>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Obsługujący co najmniej 40 wątków procesora </w:t>
            </w:r>
            <w:r w:rsidRPr="00781499">
              <w:rPr>
                <w:rFonts w:eastAsia="Times New Roman" w:cstheme="minorHAnsi"/>
                <w:sz w:val="20"/>
                <w:szCs w:val="20"/>
                <w:lang w:eastAsia="pl-PL"/>
              </w:rPr>
              <w:lastRenderedPageBreak/>
              <w:t>(w ramach rdzeni logicznych).</w:t>
            </w:r>
          </w:p>
          <w:p w14:paraId="4E2052F7" w14:textId="77777777" w:rsidR="00614454" w:rsidRPr="00781499" w:rsidRDefault="00614454">
            <w:pPr>
              <w:numPr>
                <w:ilvl w:val="0"/>
                <w:numId w:val="12"/>
              </w:numPr>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Pamięć operacyjna RAM: minimum 128 GB ECC DDR5 (4 x 32 GB) o częstotliwości 4800 MHz (PC5-38400). </w:t>
            </w:r>
          </w:p>
          <w:p w14:paraId="491BB522" w14:textId="77777777" w:rsidR="00614454" w:rsidRPr="00781499" w:rsidRDefault="00614454">
            <w:pPr>
              <w:numPr>
                <w:ilvl w:val="0"/>
                <w:numId w:val="12"/>
              </w:numPr>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Płyta główna musi posiadać minimum 8 slotów DIMM wspierających moduły Registered ECC (RDIMM, LR-DIMM) o łącznej pojemności do 2048 GB. </w:t>
            </w:r>
          </w:p>
          <w:p w14:paraId="4700A64E"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Wewnętrzna macierz RAID: Łączna pojemność dyskowa 100 TB (składająca się z 10 dysków po 10 TB każdy), wspierająca RAID 6.</w:t>
            </w:r>
          </w:p>
          <w:p w14:paraId="7EF8C6B7"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Dysk Disaster Recovery: 1 x 500 GB SATA 7200 RPM, zamontowany w zatoce typu „removable” (wyjmowany). </w:t>
            </w:r>
          </w:p>
          <w:p w14:paraId="28EC4627"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Kontroler SAS: 4-portowa karta kontrolera SAS (16 kanałów) o przepustowości 12 Gb/s. </w:t>
            </w:r>
          </w:p>
          <w:p w14:paraId="0B4C20C3"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Napęd optyczny: Nagrywarka Blu-ray (BD-R/BD-RE/DVD±RW/CD±RW) obsługująca nośniki Dual-Layer. </w:t>
            </w:r>
          </w:p>
          <w:p w14:paraId="02917D1C"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Sloty rozszerzeń: minimum 7 gniazd PCI-Express 5.0 (x16). </w:t>
            </w:r>
          </w:p>
          <w:p w14:paraId="22794B5A"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Złącza M.2: 3 sloty (Key M) typu 2242/2280 (2x PCIe 5.0 x4, 1x PCIe 4.0 x4). </w:t>
            </w:r>
          </w:p>
          <w:p w14:paraId="224C8DAC"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Interfejsy sieciowe: minimum 6 interfejsów sieciowych Ethernet o prędkości 10Gb w tym co najmniej 2 zintegrowane z płytą główną.</w:t>
            </w:r>
          </w:p>
          <w:p w14:paraId="6DE3BF05"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Dodatkowe złącza: minimum 2 sloty slimSAS oraz 8 portów SATA 6Gb/s. </w:t>
            </w:r>
          </w:p>
          <w:p w14:paraId="55242437"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Typ obudowy: “rackmount”. </w:t>
            </w:r>
          </w:p>
          <w:p w14:paraId="668E467E"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Zatoki dyskowe z dostępem od frontu obudowy, minimum 4 zatoki na dyski 2,5” SATA oraz minimum 10 zatok na dyski 3,5”'SAS.</w:t>
            </w:r>
          </w:p>
          <w:p w14:paraId="7B333AEB" w14:textId="77777777" w:rsidR="00614454" w:rsidRPr="00781499" w:rsidRDefault="00614454">
            <w:pPr>
              <w:pStyle w:val="Akapitzlist"/>
              <w:numPr>
                <w:ilvl w:val="0"/>
                <w:numId w:val="12"/>
              </w:numPr>
              <w:ind w:right="141"/>
              <w:rPr>
                <w:rFonts w:eastAsia="Times New Roman" w:cstheme="minorHAnsi"/>
                <w:sz w:val="20"/>
                <w:szCs w:val="20"/>
                <w:lang w:eastAsia="pl-PL"/>
              </w:rPr>
            </w:pPr>
            <w:r w:rsidRPr="00781499">
              <w:rPr>
                <w:rFonts w:eastAsia="Times New Roman" w:cstheme="minorHAnsi"/>
                <w:sz w:val="20"/>
                <w:szCs w:val="20"/>
                <w:lang w:eastAsia="pl-PL"/>
              </w:rPr>
              <w:t xml:space="preserve">Porty USB: </w:t>
            </w:r>
            <w:r w:rsidRPr="00781499">
              <w:rPr>
                <w:rFonts w:cstheme="minorHAnsi"/>
                <w:sz w:val="20"/>
                <w:szCs w:val="20"/>
              </w:rPr>
              <w:br/>
            </w:r>
            <w:r w:rsidRPr="00781499">
              <w:rPr>
                <w:rFonts w:eastAsia="Times New Roman" w:cstheme="minorHAnsi"/>
                <w:sz w:val="20"/>
                <w:szCs w:val="20"/>
                <w:lang w:eastAsia="pl-PL"/>
              </w:rPr>
              <w:t xml:space="preserve">Front obudowy: minimum 9 portów USB. </w:t>
            </w:r>
            <w:r w:rsidRPr="00781499">
              <w:rPr>
                <w:rFonts w:cstheme="minorHAnsi"/>
                <w:sz w:val="20"/>
                <w:szCs w:val="20"/>
              </w:rPr>
              <w:br/>
            </w:r>
            <w:r w:rsidRPr="00781499">
              <w:rPr>
                <w:rFonts w:eastAsia="Times New Roman" w:cstheme="minorHAnsi"/>
                <w:sz w:val="20"/>
                <w:szCs w:val="20"/>
                <w:lang w:eastAsia="pl-PL"/>
              </w:rPr>
              <w:lastRenderedPageBreak/>
              <w:t>Tył obudowy: minimum 9 portów USB.</w:t>
            </w:r>
          </w:p>
          <w:p w14:paraId="77683FD4" w14:textId="77777777" w:rsidR="00614454" w:rsidRPr="00781499" w:rsidRDefault="00614454">
            <w:pPr>
              <w:numPr>
                <w:ilvl w:val="0"/>
                <w:numId w:val="12"/>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Układ graficzny/Intelligent Platform Management Interface: Kontroler </w:t>
            </w:r>
            <w:r w:rsidRPr="00781499">
              <w:rPr>
                <w:rFonts w:eastAsia="Calibri" w:cstheme="minorHAnsi"/>
                <w:sz w:val="20"/>
                <w:szCs w:val="20"/>
                <w:lang w:val="pl-PL"/>
              </w:rPr>
              <w:t>Baseboard Management Controller</w:t>
            </w:r>
            <w:r w:rsidRPr="00781499">
              <w:rPr>
                <w:rFonts w:eastAsia="Times New Roman" w:cstheme="minorHAnsi"/>
                <w:sz w:val="20"/>
                <w:szCs w:val="20"/>
                <w:lang w:eastAsia="pl-PL"/>
              </w:rPr>
              <w:t xml:space="preserve"> ze z</w:t>
            </w:r>
            <w:r w:rsidRPr="00781499">
              <w:rPr>
                <w:rFonts w:eastAsia="Calibri" w:cstheme="minorHAnsi"/>
                <w:sz w:val="20"/>
                <w:szCs w:val="20"/>
                <w:lang w:val="pl-PL"/>
              </w:rPr>
              <w:t xml:space="preserve">integrowanym układem iGPU (2D Video Graphic Adapter) wspierający rozdzielczości do 1920x1200 </w:t>
            </w:r>
            <w:r w:rsidRPr="00781499">
              <w:rPr>
                <w:rFonts w:eastAsia="Times New Roman" w:cstheme="minorHAnsi"/>
                <w:sz w:val="20"/>
                <w:szCs w:val="20"/>
                <w:lang w:eastAsia="pl-PL"/>
              </w:rPr>
              <w:t>(64MB VRAM), pozwalający na zdalne zarządzanie serwerem i monitorowanie jego stanu.</w:t>
            </w:r>
            <w:r w:rsidRPr="00781499">
              <w:rPr>
                <w:rFonts w:cstheme="minorHAnsi"/>
                <w:sz w:val="20"/>
                <w:szCs w:val="20"/>
              </w:rPr>
              <w:t xml:space="preserve"> </w:t>
            </w:r>
          </w:p>
          <w:p w14:paraId="7565AEF5" w14:textId="77777777" w:rsidR="00614454" w:rsidRPr="00781499" w:rsidRDefault="00614454">
            <w:pPr>
              <w:numPr>
                <w:ilvl w:val="0"/>
                <w:numId w:val="12"/>
              </w:numPr>
              <w:ind w:right="141"/>
              <w:jc w:val="both"/>
              <w:rPr>
                <w:rFonts w:eastAsia="Times New Roman" w:cstheme="minorHAnsi"/>
                <w:sz w:val="20"/>
                <w:szCs w:val="20"/>
                <w:lang w:eastAsia="pl-PL"/>
              </w:rPr>
            </w:pPr>
            <w:r w:rsidRPr="00781499">
              <w:rPr>
                <w:rFonts w:eastAsia="Times New Roman" w:cstheme="minorHAnsi"/>
                <w:sz w:val="20"/>
                <w:szCs w:val="20"/>
                <w:lang w:eastAsia="pl-PL"/>
              </w:rPr>
              <w:t>System operacyjny: SUSE Linux Enterprise Server lub równoważny, zoptymalizowany pod kątem obsługi w/w platformy sprzętowej z pełnym wsparciem w zakresie poprawek bezpieczeństwa, sterowników oraz funkcjonalności pozostałych komponentów w okresie min. 36 miesięcy.</w:t>
            </w:r>
          </w:p>
          <w:p w14:paraId="58F5F273" w14:textId="77777777" w:rsidR="00614454" w:rsidRPr="00781499" w:rsidRDefault="00614454">
            <w:pPr>
              <w:numPr>
                <w:ilvl w:val="0"/>
                <w:numId w:val="12"/>
              </w:numPr>
              <w:ind w:right="141"/>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Oprogramowanie dodatkowe: Xming X Server Software lub rozwiązanie równoważne, w pełni kompatybilne z dostarczaną platformą, umożliwiające X-Forwarding z użyciem protokołu SSH przez sieć LAN/WAN/Internet. </w:t>
            </w:r>
          </w:p>
          <w:p w14:paraId="6E6312F2" w14:textId="77777777" w:rsidR="00614454" w:rsidRPr="00781499" w:rsidRDefault="00614454">
            <w:pPr>
              <w:numPr>
                <w:ilvl w:val="0"/>
                <w:numId w:val="12"/>
              </w:numPr>
              <w:ind w:right="141"/>
              <w:textAlignment w:val="baseline"/>
              <w:rPr>
                <w:rFonts w:eastAsia="Times New Roman" w:cstheme="minorHAnsi"/>
                <w:sz w:val="20"/>
                <w:szCs w:val="20"/>
                <w:lang w:eastAsia="pl-PL"/>
              </w:rPr>
            </w:pPr>
            <w:r w:rsidRPr="00781499">
              <w:rPr>
                <w:rFonts w:eastAsia="Times New Roman" w:cstheme="minorHAnsi"/>
                <w:sz w:val="20"/>
                <w:szCs w:val="20"/>
                <w:lang w:eastAsia="pl-PL"/>
              </w:rPr>
              <w:t>Oprogramowanie dodatkowe: Eltima USB Network Gate lub rozwiązanie równoważne, w pełni kompatybilne z dostarczaną platformą, przeznaczone do udostępniania urządzeń USB przez sieć LAN/WAN/Internet.</w:t>
            </w:r>
          </w:p>
          <w:p w14:paraId="69DAC0B4" w14:textId="77777777" w:rsidR="00614454" w:rsidRPr="00781499" w:rsidRDefault="00614454" w:rsidP="000742A0">
            <w:pPr>
              <w:ind w:left="720"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Oprogramowanie musi być w pełni zgodne z systemem operacyjnym SUSE Linux Enterprise Server lub równoważnym. </w:t>
            </w:r>
          </w:p>
          <w:p w14:paraId="081F9DB9" w14:textId="77777777" w:rsidR="00614454" w:rsidRPr="00781499" w:rsidRDefault="00614454" w:rsidP="000742A0">
            <w:pPr>
              <w:ind w:left="720"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 xml:space="preserve">Oprogramowanie musi wspierać pracę w środowisku graficznym obsługiwanym przez Xming X Server lub rozwiązaniem równoważnym. </w:t>
            </w:r>
          </w:p>
          <w:p w14:paraId="3FF27E00" w14:textId="77777777" w:rsidR="00614454" w:rsidRPr="00781499" w:rsidRDefault="00614454" w:rsidP="000742A0">
            <w:pPr>
              <w:ind w:left="720"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Oprogramowanie musi zapewniać następujące możliwości:</w:t>
            </w:r>
          </w:p>
          <w:p w14:paraId="54D89DE4" w14:textId="77777777" w:rsidR="00614454" w:rsidRPr="00781499" w:rsidRDefault="00614454">
            <w:pPr>
              <w:pStyle w:val="Akapitzlist"/>
              <w:numPr>
                <w:ilvl w:val="0"/>
                <w:numId w:val="13"/>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lastRenderedPageBreak/>
              <w:t>Możliwość podłączenia fizycznego urządzenia USB do serwera i udostępnienia go dla zdalnych stacji roboczych (klientów) poprzez sieć IP (LAN/WAN/Internet).</w:t>
            </w:r>
          </w:p>
          <w:p w14:paraId="152E1025" w14:textId="77777777" w:rsidR="00614454" w:rsidRPr="00781499" w:rsidRDefault="00614454">
            <w:pPr>
              <w:pStyle w:val="Akapitzlist"/>
              <w:numPr>
                <w:ilvl w:val="0"/>
                <w:numId w:val="13"/>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Zdalny system musi wykrywać udostępnione urządzenie USB tak, jakby było ono podłączone bezpośrednio do jego lokalnego portu fizycznego.</w:t>
            </w:r>
          </w:p>
          <w:p w14:paraId="232E0687" w14:textId="77777777" w:rsidR="00614454" w:rsidRPr="00781499" w:rsidRDefault="00614454">
            <w:pPr>
              <w:pStyle w:val="Akapitzlist"/>
              <w:numPr>
                <w:ilvl w:val="0"/>
                <w:numId w:val="13"/>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Wsparcie dla kluczy sprzętowych (dongles), dysków zewnętrznych, skanerów, drukarek oraz innych urządzeń peryferyjnych wykorzystywanych w informatyce śledczej.</w:t>
            </w:r>
          </w:p>
          <w:p w14:paraId="37BD2D87" w14:textId="77777777" w:rsidR="00614454" w:rsidRPr="00781499" w:rsidRDefault="00614454">
            <w:pPr>
              <w:pStyle w:val="Akapitzlist"/>
              <w:numPr>
                <w:ilvl w:val="0"/>
                <w:numId w:val="13"/>
              </w:numPr>
              <w:ind w:right="141"/>
              <w:jc w:val="both"/>
              <w:textAlignment w:val="baseline"/>
              <w:rPr>
                <w:rFonts w:eastAsia="Times New Roman" w:cstheme="minorHAnsi"/>
                <w:sz w:val="20"/>
                <w:szCs w:val="20"/>
                <w:lang w:eastAsia="pl-PL"/>
              </w:rPr>
            </w:pPr>
            <w:r w:rsidRPr="00781499">
              <w:rPr>
                <w:rFonts w:eastAsia="Times New Roman" w:cstheme="minorHAnsi"/>
                <w:sz w:val="20"/>
                <w:szCs w:val="20"/>
                <w:lang w:eastAsia="pl-PL"/>
              </w:rPr>
              <w:t>Możliwość zabezpieczenia dostępu do udostępnianych portów USB hasłem oraz szyfrowanie transmisji danych.</w:t>
            </w:r>
          </w:p>
          <w:p w14:paraId="5835D01A" w14:textId="6F886EA1" w:rsidR="00614454" w:rsidRPr="00781499" w:rsidRDefault="00614454" w:rsidP="000742A0">
            <w:pPr>
              <w:rPr>
                <w:rFonts w:eastAsia="Calibri" w:cstheme="minorHAnsi"/>
                <w:sz w:val="20"/>
                <w:szCs w:val="20"/>
                <w:lang w:val="pl-PL"/>
              </w:rPr>
            </w:pPr>
            <w:r w:rsidRPr="00781499">
              <w:rPr>
                <w:rFonts w:eastAsia="Times New Roman" w:cstheme="minorHAnsi"/>
                <w:sz w:val="20"/>
                <w:szCs w:val="20"/>
                <w:lang w:eastAsia="pl-PL"/>
              </w:rPr>
              <w:t>Oprogramowanie dodatkowe: do wykonywania kopii zapasowych zgodne z systemem zarządzania serwerem dostarczanym przez wykonawcę.</w:t>
            </w:r>
          </w:p>
        </w:tc>
        <w:tc>
          <w:tcPr>
            <w:tcW w:w="6901" w:type="dxa"/>
          </w:tcPr>
          <w:p w14:paraId="7FC73C92" w14:textId="50E332E9" w:rsidR="00614454" w:rsidRPr="00781499" w:rsidRDefault="00614454" w:rsidP="6C69AD10">
            <w:pPr>
              <w:rPr>
                <w:rFonts w:eastAsia="Calibri"/>
                <w:b/>
                <w:bCs/>
                <w:sz w:val="20"/>
                <w:szCs w:val="20"/>
                <w:lang w:val="pl-PL"/>
              </w:rPr>
            </w:pPr>
          </w:p>
          <w:p w14:paraId="39D941CB" w14:textId="21A653CC" w:rsidR="00614454" w:rsidRPr="00781499" w:rsidRDefault="69A69EE1" w:rsidP="6C69AD10">
            <w:pPr>
              <w:rPr>
                <w:rFonts w:eastAsia="Calibri"/>
                <w:b/>
                <w:bCs/>
                <w:sz w:val="20"/>
                <w:szCs w:val="20"/>
                <w:lang w:val="pl-PL"/>
              </w:rPr>
            </w:pPr>
            <w:r w:rsidRPr="00781499">
              <w:rPr>
                <w:rFonts w:eastAsia="Calibri"/>
                <w:b/>
                <w:bCs/>
                <w:sz w:val="20"/>
                <w:szCs w:val="20"/>
                <w:lang w:val="pl-PL"/>
              </w:rPr>
              <w:t>OPIS:</w:t>
            </w:r>
          </w:p>
          <w:p w14:paraId="410AB0B9" w14:textId="77777777" w:rsidR="00614454" w:rsidRPr="00781499" w:rsidRDefault="00614454" w:rsidP="6C69AD10">
            <w:pPr>
              <w:rPr>
                <w:rFonts w:eastAsia="Calibri"/>
                <w:sz w:val="20"/>
                <w:szCs w:val="20"/>
              </w:rPr>
            </w:pPr>
          </w:p>
          <w:p w14:paraId="7AD2FFD0" w14:textId="4D60C8FE"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3F28CBB2" w14:textId="7835F88B"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29C4BCF6" w14:textId="7F88E1D0" w:rsidR="00614454" w:rsidRPr="00781499" w:rsidRDefault="69A69EE1">
            <w:pPr>
              <w:pStyle w:val="Akapitzlist"/>
              <w:numPr>
                <w:ilvl w:val="0"/>
                <w:numId w:val="8"/>
              </w:numPr>
              <w:rPr>
                <w:rFonts w:eastAsia="Calibri"/>
                <w:sz w:val="20"/>
                <w:szCs w:val="20"/>
              </w:rPr>
            </w:pPr>
            <w:r w:rsidRPr="00781499">
              <w:rPr>
                <w:rFonts w:eastAsia="Calibri"/>
                <w:sz w:val="20"/>
                <w:szCs w:val="20"/>
              </w:rPr>
              <w:lastRenderedPageBreak/>
              <w:t>…………………………………………………………………………</w:t>
            </w:r>
          </w:p>
          <w:p w14:paraId="7943FE56" w14:textId="661EF126"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1EB26DB8" w14:textId="0E8F3245"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06FD49B2" w14:textId="3E543D78"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385B0062" w14:textId="46AA9D41"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45056FFF" w14:textId="480BB2A6"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2E8B1A66" w14:textId="4CFCFEFF"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05B690DB" w14:textId="663E93C7"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6CC3C064" w14:textId="48FB1715" w:rsidR="00614454" w:rsidRPr="00781499" w:rsidRDefault="69A69EE1">
            <w:pPr>
              <w:pStyle w:val="Akapitzlist"/>
              <w:numPr>
                <w:ilvl w:val="0"/>
                <w:numId w:val="8"/>
              </w:numPr>
              <w:rPr>
                <w:rFonts w:eastAsia="Calibri"/>
                <w:sz w:val="20"/>
                <w:szCs w:val="20"/>
              </w:rPr>
            </w:pPr>
            <w:r w:rsidRPr="00781499">
              <w:rPr>
                <w:rFonts w:eastAsia="Calibri"/>
                <w:sz w:val="20"/>
                <w:szCs w:val="20"/>
              </w:rPr>
              <w:t>…………………………………………………………………………</w:t>
            </w:r>
          </w:p>
          <w:p w14:paraId="5CD8EB52" w14:textId="05D3C05B"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00BB690F" w14:textId="2F220EFA"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1C438AFC" w14:textId="701E87E1"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56A3AEB7" w14:textId="30BC448C"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234ABB2F" w14:textId="64FA808D"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3BDF0BB9" w14:textId="6CD41527"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07B5119D" w14:textId="0DF4D197" w:rsidR="00614454" w:rsidRPr="00781499" w:rsidRDefault="651FE8C2">
            <w:pPr>
              <w:pStyle w:val="Akapitzlist"/>
              <w:numPr>
                <w:ilvl w:val="0"/>
                <w:numId w:val="8"/>
              </w:numPr>
              <w:rPr>
                <w:rFonts w:eastAsia="Calibri"/>
                <w:sz w:val="20"/>
                <w:szCs w:val="20"/>
              </w:rPr>
            </w:pPr>
            <w:r w:rsidRPr="00781499">
              <w:rPr>
                <w:rFonts w:eastAsia="Calibri"/>
                <w:sz w:val="20"/>
                <w:szCs w:val="20"/>
              </w:rPr>
              <w:t>…………………………………………………………………………</w:t>
            </w:r>
          </w:p>
          <w:p w14:paraId="0D196E71" w14:textId="404FC46C" w:rsidR="00614454" w:rsidRPr="00781499" w:rsidRDefault="00614454" w:rsidP="6C69AD10">
            <w:pPr>
              <w:pStyle w:val="Akapitzlist"/>
              <w:rPr>
                <w:rFonts w:eastAsia="Calibri"/>
                <w:sz w:val="20"/>
                <w:szCs w:val="20"/>
              </w:rPr>
            </w:pPr>
          </w:p>
          <w:p w14:paraId="565EB044" w14:textId="36C5A19F" w:rsidR="00614454" w:rsidRPr="00781499" w:rsidRDefault="00614454" w:rsidP="6C69AD10">
            <w:pPr>
              <w:rPr>
                <w:rFonts w:eastAsia="Calibri"/>
                <w:sz w:val="20"/>
                <w:szCs w:val="20"/>
              </w:rPr>
            </w:pPr>
          </w:p>
          <w:p w14:paraId="30380038" w14:textId="13CB8429" w:rsidR="00614454" w:rsidRPr="00781499" w:rsidRDefault="00614454" w:rsidP="6C69AD10">
            <w:pPr>
              <w:rPr>
                <w:rFonts w:eastAsia="Calibri"/>
                <w:sz w:val="20"/>
                <w:szCs w:val="20"/>
              </w:rPr>
            </w:pPr>
          </w:p>
          <w:p w14:paraId="1C45D684" w14:textId="2083D20E" w:rsidR="00614454" w:rsidRPr="00781499" w:rsidRDefault="00614454" w:rsidP="6C69AD10">
            <w:pPr>
              <w:rPr>
                <w:rFonts w:eastAsia="Calibri"/>
                <w:b/>
                <w:bCs/>
                <w:sz w:val="20"/>
                <w:szCs w:val="20"/>
                <w:lang w:val="pl-PL"/>
              </w:rPr>
            </w:pPr>
          </w:p>
        </w:tc>
      </w:tr>
      <w:tr w:rsidR="00614454" w:rsidRPr="000742A0" w14:paraId="250672E2" w14:textId="77777777" w:rsidTr="5E6C380E">
        <w:tc>
          <w:tcPr>
            <w:tcW w:w="1786" w:type="dxa"/>
          </w:tcPr>
          <w:p w14:paraId="4F3C1C7A" w14:textId="0372065F" w:rsidR="00614454" w:rsidRPr="000742A0" w:rsidRDefault="00614454" w:rsidP="000742A0">
            <w:pPr>
              <w:rPr>
                <w:rFonts w:eastAsia="Calibri" w:cstheme="minorHAnsi"/>
                <w:sz w:val="20"/>
                <w:szCs w:val="20"/>
              </w:rPr>
            </w:pPr>
            <w:r w:rsidRPr="000742A0">
              <w:rPr>
                <w:rFonts w:eastAsia="Times New Roman" w:cstheme="minorHAnsi"/>
                <w:sz w:val="20"/>
                <w:szCs w:val="20"/>
                <w:lang w:eastAsia="pl-PL"/>
              </w:rPr>
              <w:lastRenderedPageBreak/>
              <w:t>Macierz dyskowa</w:t>
            </w:r>
          </w:p>
        </w:tc>
        <w:tc>
          <w:tcPr>
            <w:tcW w:w="5533" w:type="dxa"/>
          </w:tcPr>
          <w:p w14:paraId="1F33C541" w14:textId="77777777" w:rsidR="00614454" w:rsidRPr="000742A0" w:rsidRDefault="00614454">
            <w:pPr>
              <w:pStyle w:val="Akapitzlist"/>
              <w:numPr>
                <w:ilvl w:val="0"/>
                <w:numId w:val="14"/>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Minimum 24 zatoki na dyski 3,5” dostępne od frontu obudowy.</w:t>
            </w:r>
          </w:p>
          <w:p w14:paraId="20231785" w14:textId="77777777" w:rsidR="00614454" w:rsidRPr="000742A0" w:rsidRDefault="00614454">
            <w:pPr>
              <w:pStyle w:val="Akapitzlist"/>
              <w:numPr>
                <w:ilvl w:val="0"/>
                <w:numId w:val="14"/>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Wszystkie dyski muszą być umieszczone w wyjmowanych szufladach z funkcją “hot-swap” (wymiana w trakcie pracy urządzenia bez przerywania dostępu do danych).</w:t>
            </w:r>
          </w:p>
          <w:p w14:paraId="7D4A1909" w14:textId="77777777" w:rsidR="00614454" w:rsidRPr="000742A0" w:rsidRDefault="00614454">
            <w:pPr>
              <w:pStyle w:val="Akapitzlist"/>
              <w:numPr>
                <w:ilvl w:val="0"/>
                <w:numId w:val="14"/>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Kontroler wspierający RAID 6.</w:t>
            </w:r>
          </w:p>
          <w:p w14:paraId="1EAF78AA" w14:textId="77777777" w:rsidR="00614454" w:rsidRPr="000742A0" w:rsidRDefault="00614454">
            <w:pPr>
              <w:pStyle w:val="Akapitzlist"/>
              <w:numPr>
                <w:ilvl w:val="0"/>
                <w:numId w:val="14"/>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Interfejs zewnętrzny SAS.</w:t>
            </w:r>
          </w:p>
          <w:p w14:paraId="4CB4D81D" w14:textId="77777777" w:rsidR="00614454" w:rsidRPr="000742A0" w:rsidRDefault="00614454">
            <w:pPr>
              <w:pStyle w:val="Akapitzlist"/>
              <w:numPr>
                <w:ilvl w:val="0"/>
                <w:numId w:val="14"/>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Dwa redundantne zasilacze, zapewniające stabilną pracę przy pełnej obsadzie 24 dysków twardych z użyciem pojedynczego modułu zasilania.</w:t>
            </w:r>
          </w:p>
          <w:p w14:paraId="12325FD3" w14:textId="6DDE40C1" w:rsidR="00614454" w:rsidRPr="000742A0" w:rsidRDefault="00614454">
            <w:pPr>
              <w:pStyle w:val="Akapitzlist"/>
              <w:numPr>
                <w:ilvl w:val="0"/>
                <w:numId w:val="14"/>
              </w:numPr>
              <w:ind w:right="45"/>
              <w:jc w:val="both"/>
              <w:textAlignment w:val="baseline"/>
              <w:rPr>
                <w:rFonts w:eastAsia="Times New Roman"/>
                <w:sz w:val="20"/>
                <w:szCs w:val="20"/>
                <w:lang w:eastAsia="pl-PL"/>
              </w:rPr>
            </w:pPr>
            <w:r w:rsidRPr="6C69AD10">
              <w:rPr>
                <w:rFonts w:eastAsia="Times New Roman"/>
                <w:sz w:val="20"/>
                <w:szCs w:val="20"/>
                <w:lang w:eastAsia="pl-PL"/>
              </w:rPr>
              <w:t xml:space="preserve">Konfiguracja dyskowa: 1 x macierz dyskowa RAID o łącznej powierzchni dyskowej 240 TB (składająca się z </w:t>
            </w:r>
            <w:r w:rsidRPr="6C69AD10">
              <w:rPr>
                <w:rFonts w:eastAsia="Times New Roman"/>
                <w:sz w:val="20"/>
                <w:szCs w:val="20"/>
                <w:lang w:eastAsia="pl-PL"/>
              </w:rPr>
              <w:lastRenderedPageBreak/>
              <w:t>24 dysków po 10TB każdy), wspierająca RAID 6.</w:t>
            </w:r>
          </w:p>
          <w:p w14:paraId="501D4578" w14:textId="07429A47" w:rsidR="00614454" w:rsidRPr="000742A0" w:rsidRDefault="00614454">
            <w:pPr>
              <w:pStyle w:val="Akapitzlist"/>
              <w:numPr>
                <w:ilvl w:val="0"/>
                <w:numId w:val="14"/>
              </w:numPr>
              <w:ind w:right="45"/>
              <w:jc w:val="both"/>
              <w:textAlignment w:val="baseline"/>
              <w:rPr>
                <w:rFonts w:eastAsia="Times New Roman"/>
                <w:sz w:val="20"/>
                <w:szCs w:val="20"/>
                <w:lang w:eastAsia="pl-PL"/>
              </w:rPr>
            </w:pPr>
            <w:r w:rsidRPr="6C69AD10">
              <w:rPr>
                <w:rFonts w:eastAsia="Times New Roman"/>
                <w:sz w:val="20"/>
                <w:szCs w:val="20"/>
                <w:lang w:eastAsia="pl-PL"/>
              </w:rPr>
              <w:t>Musi umożliwiać wymianę dysków zainstalowanych na dyski o większej pojemności niż 10 TB przy zachowaniu tej samej liczby użytych zatok.</w:t>
            </w:r>
          </w:p>
        </w:tc>
        <w:tc>
          <w:tcPr>
            <w:tcW w:w="6901" w:type="dxa"/>
          </w:tcPr>
          <w:p w14:paraId="4AD0F8C6" w14:textId="4F6FD674" w:rsidR="00614454" w:rsidRPr="000742A0" w:rsidRDefault="00614454" w:rsidP="6C69AD10">
            <w:pPr>
              <w:rPr>
                <w:rFonts w:eastAsia="Calibri"/>
                <w:b/>
                <w:bCs/>
                <w:sz w:val="20"/>
                <w:szCs w:val="20"/>
                <w:highlight w:val="yellow"/>
                <w:lang w:val="pl-PL"/>
              </w:rPr>
            </w:pPr>
          </w:p>
          <w:p w14:paraId="3E572738" w14:textId="44282115" w:rsidR="00614454" w:rsidRPr="00781499" w:rsidRDefault="38A52246" w:rsidP="6C69AD10">
            <w:pPr>
              <w:rPr>
                <w:rFonts w:eastAsia="Calibri"/>
                <w:b/>
                <w:bCs/>
                <w:sz w:val="20"/>
                <w:szCs w:val="20"/>
                <w:lang w:val="pl-PL"/>
              </w:rPr>
            </w:pPr>
            <w:r w:rsidRPr="00781499">
              <w:rPr>
                <w:rFonts w:eastAsia="Calibri"/>
                <w:b/>
                <w:bCs/>
                <w:sz w:val="20"/>
                <w:szCs w:val="20"/>
                <w:lang w:val="pl-PL"/>
              </w:rPr>
              <w:t>OPIS:</w:t>
            </w:r>
          </w:p>
          <w:p w14:paraId="59856C81" w14:textId="55D324C7" w:rsidR="00614454" w:rsidRPr="000742A0" w:rsidRDefault="00614454" w:rsidP="6C69AD10">
            <w:pPr>
              <w:rPr>
                <w:sz w:val="20"/>
                <w:szCs w:val="20"/>
              </w:rPr>
            </w:pPr>
          </w:p>
          <w:p w14:paraId="1339EC14" w14:textId="4D60C8FE" w:rsidR="00614454" w:rsidRPr="000742A0" w:rsidRDefault="38A52246">
            <w:pPr>
              <w:pStyle w:val="Akapitzlist"/>
              <w:numPr>
                <w:ilvl w:val="0"/>
                <w:numId w:val="7"/>
              </w:numPr>
              <w:rPr>
                <w:rFonts w:eastAsia="Calibri"/>
                <w:sz w:val="20"/>
                <w:szCs w:val="20"/>
              </w:rPr>
            </w:pPr>
            <w:r w:rsidRPr="6C69AD10">
              <w:rPr>
                <w:rFonts w:eastAsia="Calibri"/>
                <w:sz w:val="20"/>
                <w:szCs w:val="20"/>
              </w:rPr>
              <w:t>………………………………………………………………………….</w:t>
            </w:r>
          </w:p>
          <w:p w14:paraId="49F0BE5F" w14:textId="7835F88B" w:rsidR="00614454" w:rsidRPr="000742A0" w:rsidRDefault="38A52246">
            <w:pPr>
              <w:pStyle w:val="Akapitzlist"/>
              <w:numPr>
                <w:ilvl w:val="0"/>
                <w:numId w:val="7"/>
              </w:numPr>
              <w:rPr>
                <w:rFonts w:eastAsia="Calibri"/>
                <w:sz w:val="20"/>
                <w:szCs w:val="20"/>
              </w:rPr>
            </w:pPr>
            <w:r w:rsidRPr="6C69AD10">
              <w:rPr>
                <w:rFonts w:eastAsia="Calibri"/>
                <w:sz w:val="20"/>
                <w:szCs w:val="20"/>
              </w:rPr>
              <w:t>…………………………………………………………………………</w:t>
            </w:r>
          </w:p>
          <w:p w14:paraId="0685810D" w14:textId="7F88E1D0" w:rsidR="00614454" w:rsidRPr="000742A0" w:rsidRDefault="38A52246">
            <w:pPr>
              <w:pStyle w:val="Akapitzlist"/>
              <w:numPr>
                <w:ilvl w:val="0"/>
                <w:numId w:val="7"/>
              </w:numPr>
              <w:rPr>
                <w:rFonts w:eastAsia="Calibri"/>
                <w:sz w:val="20"/>
                <w:szCs w:val="20"/>
              </w:rPr>
            </w:pPr>
            <w:r w:rsidRPr="6C69AD10">
              <w:rPr>
                <w:rFonts w:eastAsia="Calibri"/>
                <w:sz w:val="20"/>
                <w:szCs w:val="20"/>
              </w:rPr>
              <w:t>…………………………………………………………………………</w:t>
            </w:r>
          </w:p>
          <w:p w14:paraId="15F4411F" w14:textId="661EF126" w:rsidR="00614454" w:rsidRPr="000742A0" w:rsidRDefault="38A52246">
            <w:pPr>
              <w:pStyle w:val="Akapitzlist"/>
              <w:numPr>
                <w:ilvl w:val="0"/>
                <w:numId w:val="7"/>
              </w:numPr>
              <w:rPr>
                <w:rFonts w:eastAsia="Calibri"/>
                <w:sz w:val="20"/>
                <w:szCs w:val="20"/>
              </w:rPr>
            </w:pPr>
            <w:r w:rsidRPr="6C69AD10">
              <w:rPr>
                <w:rFonts w:eastAsia="Calibri"/>
                <w:sz w:val="20"/>
                <w:szCs w:val="20"/>
              </w:rPr>
              <w:t>………………………………………………………………………...</w:t>
            </w:r>
          </w:p>
          <w:p w14:paraId="521EBD75" w14:textId="0E8F3245" w:rsidR="00614454" w:rsidRPr="000742A0" w:rsidRDefault="38A52246">
            <w:pPr>
              <w:pStyle w:val="Akapitzlist"/>
              <w:numPr>
                <w:ilvl w:val="0"/>
                <w:numId w:val="7"/>
              </w:numPr>
              <w:rPr>
                <w:rFonts w:eastAsia="Calibri"/>
                <w:sz w:val="20"/>
                <w:szCs w:val="20"/>
              </w:rPr>
            </w:pPr>
            <w:r w:rsidRPr="6C69AD10">
              <w:rPr>
                <w:rFonts w:eastAsia="Calibri"/>
                <w:sz w:val="20"/>
                <w:szCs w:val="20"/>
              </w:rPr>
              <w:t>………………………………………………………………………….</w:t>
            </w:r>
          </w:p>
          <w:p w14:paraId="68A3E8AF" w14:textId="3E543D78" w:rsidR="00614454" w:rsidRPr="000742A0" w:rsidRDefault="38A52246">
            <w:pPr>
              <w:pStyle w:val="Akapitzlist"/>
              <w:numPr>
                <w:ilvl w:val="0"/>
                <w:numId w:val="7"/>
              </w:numPr>
              <w:rPr>
                <w:rFonts w:eastAsia="Calibri"/>
                <w:sz w:val="20"/>
                <w:szCs w:val="20"/>
              </w:rPr>
            </w:pPr>
            <w:r w:rsidRPr="6C69AD10">
              <w:rPr>
                <w:rFonts w:eastAsia="Calibri"/>
                <w:sz w:val="20"/>
                <w:szCs w:val="20"/>
              </w:rPr>
              <w:t>…………………………………………………………………………</w:t>
            </w:r>
          </w:p>
          <w:p w14:paraId="2FA0D0B8" w14:textId="57A9D741" w:rsidR="00614454" w:rsidRPr="000742A0" w:rsidRDefault="5AC67B61">
            <w:pPr>
              <w:pStyle w:val="Akapitzlist"/>
              <w:numPr>
                <w:ilvl w:val="0"/>
                <w:numId w:val="7"/>
              </w:numPr>
              <w:rPr>
                <w:rFonts w:eastAsia="Calibri"/>
                <w:sz w:val="20"/>
                <w:szCs w:val="20"/>
              </w:rPr>
            </w:pPr>
            <w:r w:rsidRPr="6C69AD10">
              <w:rPr>
                <w:rFonts w:eastAsia="Calibri"/>
                <w:sz w:val="20"/>
                <w:szCs w:val="20"/>
              </w:rPr>
              <w:t>…………………………………………………………………………</w:t>
            </w:r>
          </w:p>
          <w:p w14:paraId="053A34C1" w14:textId="5F6CECCA" w:rsidR="00614454" w:rsidRPr="000742A0" w:rsidRDefault="00614454" w:rsidP="6C69AD10">
            <w:pPr>
              <w:rPr>
                <w:rFonts w:eastAsia="Calibri"/>
                <w:sz w:val="20"/>
                <w:szCs w:val="20"/>
                <w:lang w:val="pl-PL"/>
              </w:rPr>
            </w:pPr>
          </w:p>
        </w:tc>
      </w:tr>
      <w:tr w:rsidR="00614454" w:rsidRPr="000742A0" w14:paraId="6350DB7E" w14:textId="77777777" w:rsidTr="5E6C380E">
        <w:tc>
          <w:tcPr>
            <w:tcW w:w="1786" w:type="dxa"/>
          </w:tcPr>
          <w:p w14:paraId="350EC549" w14:textId="30015ACC"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t>Stacja robocza analityczna typu rack-mount</w:t>
            </w:r>
          </w:p>
        </w:tc>
        <w:tc>
          <w:tcPr>
            <w:tcW w:w="5533" w:type="dxa"/>
          </w:tcPr>
          <w:p w14:paraId="67738CDA"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Procesor: Intel Core Ultra 9 285K lub równoważny tj.:</w:t>
            </w:r>
          </w:p>
          <w:p w14:paraId="56EF6BBF" w14:textId="77777777" w:rsidR="00614454" w:rsidRPr="000742A0" w:rsidRDefault="00614454">
            <w:pPr>
              <w:pStyle w:val="Akapitzlist"/>
              <w:numPr>
                <w:ilvl w:val="0"/>
                <w:numId w:val="19"/>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Zapewniający w ramach platformy obsługę co najmniej 256GB pamięci RAM.</w:t>
            </w:r>
          </w:p>
          <w:p w14:paraId="3A057573" w14:textId="77777777" w:rsidR="00614454" w:rsidRPr="000742A0" w:rsidRDefault="00614454">
            <w:pPr>
              <w:pStyle w:val="Akapitzlist"/>
              <w:numPr>
                <w:ilvl w:val="0"/>
                <w:numId w:val="19"/>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Obsługujący co najmniej 24 wątki procesora (w ramach rdzeni logicznych).</w:t>
            </w:r>
          </w:p>
          <w:p w14:paraId="7E77884D"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Pamięć operacyjna RAM: co najmniej 64 GB DDR5 (2 x 32GB) o częstotliwości 5200MHz (PC5-41600).</w:t>
            </w:r>
          </w:p>
          <w:p w14:paraId="4AB4F5C5" w14:textId="77777777" w:rsidR="00614454" w:rsidRPr="000742A0" w:rsidRDefault="00614454">
            <w:pPr>
              <w:numPr>
                <w:ilvl w:val="0"/>
                <w:numId w:val="20"/>
              </w:numPr>
              <w:jc w:val="both"/>
              <w:rPr>
                <w:rFonts w:eastAsia="Times New Roman" w:cstheme="minorHAnsi"/>
                <w:sz w:val="20"/>
                <w:szCs w:val="20"/>
                <w:lang w:eastAsia="pl-PL"/>
              </w:rPr>
            </w:pPr>
            <w:r w:rsidRPr="000742A0">
              <w:rPr>
                <w:rFonts w:eastAsia="Times New Roman" w:cstheme="minorHAnsi"/>
                <w:sz w:val="20"/>
                <w:szCs w:val="20"/>
                <w:lang w:eastAsia="pl-PL"/>
              </w:rPr>
              <w:t>Płyta główna posiadająca:</w:t>
            </w:r>
          </w:p>
          <w:p w14:paraId="1B4573E4"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minimum 4 sloty DIMM w standardzie DDR5, z możliwością rozbudowy do co najmniej 256 GB,</w:t>
            </w:r>
          </w:p>
          <w:p w14:paraId="527BA5D4"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minimum 2 złącza PCIe 5.0,</w:t>
            </w:r>
          </w:p>
          <w:p w14:paraId="6C95921A"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minimum 1 złącza PCIe 4.0,</w:t>
            </w:r>
          </w:p>
          <w:p w14:paraId="4112D25A"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minimum 1 złącze M.2 obsługujące formaty 2242/2280 (PCIe 5.0 x4),</w:t>
            </w:r>
          </w:p>
          <w:p w14:paraId="0A1C978C"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minimum 3 złącza M.2 obsługujące formaty 2242/2280 (PCIe 4.0 x4),</w:t>
            </w:r>
          </w:p>
          <w:p w14:paraId="05EE88F7"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minimum 4 porty SATA 6Gb/s,</w:t>
            </w:r>
          </w:p>
          <w:p w14:paraId="2B091A90"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zintegrowane dwie przewodowe karty sieciowe (minimum 1 port 10Gb Ethernet oraz 1 port 2.5Gb Ethernet),</w:t>
            </w:r>
          </w:p>
          <w:p w14:paraId="174CCDF2"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zintegrowany moduł łączności bezprzewodowej Wi-Fi 7 (802.11be) obsługujący pasma 2.4/5/6GHz,</w:t>
            </w:r>
          </w:p>
          <w:p w14:paraId="78858943"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co najmniej 2 porty Thunderbolt (tył obudowy),</w:t>
            </w:r>
          </w:p>
          <w:p w14:paraId="35EFD311"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co najmniej 8 portów USB (tył obudowy),</w:t>
            </w:r>
          </w:p>
          <w:p w14:paraId="4C80F33D" w14:textId="77777777" w:rsidR="00614454" w:rsidRPr="000742A0" w:rsidRDefault="00614454">
            <w:pPr>
              <w:pStyle w:val="Akapitzlist"/>
              <w:numPr>
                <w:ilvl w:val="0"/>
                <w:numId w:val="18"/>
              </w:numPr>
              <w:jc w:val="both"/>
              <w:rPr>
                <w:rFonts w:eastAsia="Times New Roman" w:cstheme="minorHAnsi"/>
                <w:sz w:val="20"/>
                <w:szCs w:val="20"/>
                <w:lang w:eastAsia="pl-PL"/>
              </w:rPr>
            </w:pPr>
            <w:r w:rsidRPr="000742A0">
              <w:rPr>
                <w:rFonts w:eastAsia="Times New Roman" w:cstheme="minorHAnsi"/>
                <w:sz w:val="20"/>
                <w:szCs w:val="20"/>
                <w:lang w:eastAsia="pl-PL"/>
              </w:rPr>
              <w:t>co najmniej 4 porty USB (przód obudowy),</w:t>
            </w:r>
          </w:p>
          <w:p w14:paraId="0A00509E"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Wbudowany bloker sprzętowy Digital Intelligence® </w:t>
            </w:r>
            <w:r w:rsidRPr="000742A0">
              <w:rPr>
                <w:rFonts w:eastAsia="Times New Roman" w:cstheme="minorHAnsi"/>
                <w:sz w:val="20"/>
                <w:szCs w:val="20"/>
                <w:lang w:eastAsia="pl-PL"/>
              </w:rPr>
              <w:lastRenderedPageBreak/>
              <w:t>UltraBay 4d Hardware Write-Blocker z ekranem dotykowym, lub równoważny posiadający następujące cechy i funkcjonalności:</w:t>
            </w:r>
          </w:p>
          <w:p w14:paraId="49216EA0"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sprzętową blokadę zapisu dla portu USB 3.0/2.0,</w:t>
            </w:r>
          </w:p>
          <w:p w14:paraId="229DD6EE"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sprzętową blokadę zapisu dla portu FireWire IEEE 1394b,</w:t>
            </w:r>
          </w:p>
          <w:p w14:paraId="1C4B2408"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sprzętową blokadę zapisu dla portu SATA,</w:t>
            </w:r>
          </w:p>
          <w:p w14:paraId="09B209E5"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sprzętową blokadę zapisu dla portu SAS,</w:t>
            </w:r>
          </w:p>
          <w:p w14:paraId="0E325882"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sprzętową blokadę zapisu dla portu IDE,</w:t>
            </w:r>
          </w:p>
          <w:p w14:paraId="3C7A1D30"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sprzętową blokadę zapisu dla portu PCIe,</w:t>
            </w:r>
          </w:p>
          <w:p w14:paraId="33BE897D"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wizualną sygnalizację trybu pracy (blokada zapisu / tryb odczytu i zapisu),</w:t>
            </w:r>
          </w:p>
          <w:p w14:paraId="2FAD4C17"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możliwość wyboru i sterowania trybem pracy dla wszystkich portów urządzenia bezpośrednio z poziomu panelu przedniego,</w:t>
            </w:r>
          </w:p>
          <w:p w14:paraId="264CD35E" w14:textId="77777777" w:rsidR="00614454" w:rsidRPr="000742A0" w:rsidRDefault="00614454">
            <w:pPr>
              <w:pStyle w:val="Akapitzlist"/>
              <w:numPr>
                <w:ilvl w:val="0"/>
                <w:numId w:val="17"/>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możliwość jednoczesnego tworzenia kopii binarnych z co najmniej 2 podłączonych urządzeń w tym samym czasie.</w:t>
            </w:r>
          </w:p>
          <w:p w14:paraId="6C557BC9"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Pamięć masowa: </w:t>
            </w:r>
          </w:p>
          <w:p w14:paraId="267AC887" w14:textId="77777777" w:rsidR="00614454" w:rsidRPr="000742A0" w:rsidRDefault="00614454">
            <w:pPr>
              <w:pStyle w:val="Akapitzlist"/>
              <w:numPr>
                <w:ilvl w:val="0"/>
                <w:numId w:val="16"/>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Minimum 2 x dysk SSD o pojemności co najmniej 1TB, w formacie M.2, wykorzystujący interfejs PCIe NVMe,</w:t>
            </w:r>
          </w:p>
          <w:p w14:paraId="4F6BBC48" w14:textId="77777777" w:rsidR="00614454" w:rsidRPr="000742A0" w:rsidRDefault="00614454">
            <w:pPr>
              <w:pStyle w:val="Akapitzlist"/>
              <w:numPr>
                <w:ilvl w:val="0"/>
                <w:numId w:val="16"/>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Minimum 1 x dysk HDD o pojemności co najmniej 4TB, wykorzystujący interfejs SATA.</w:t>
            </w:r>
          </w:p>
          <w:p w14:paraId="7322FCCE"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Karta graficzna: dedykowany układ graficzny o parametrach równoważnych lub lepszych niż karta graficzna NVIDIA GeForce RTX 3050, wyposażona w co najmniej 1 port DisplayPort, 1 port HDMI oraz 1 port DVI-D i minimum 8GB własnej pamięci.</w:t>
            </w:r>
          </w:p>
          <w:p w14:paraId="20496532"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Główny system operacyjny: zainstalowany system </w:t>
            </w:r>
            <w:r w:rsidRPr="000742A0">
              <w:rPr>
                <w:rFonts w:eastAsia="Times New Roman" w:cstheme="minorHAnsi"/>
                <w:sz w:val="20"/>
                <w:szCs w:val="20"/>
                <w:lang w:eastAsia="pl-PL"/>
              </w:rPr>
              <w:lastRenderedPageBreak/>
              <w:t>operacyjny Microsoft Windows 11 Professional w wersji 64-bitowej (ze względu na zgodność z posiadanym przez zamawiającego oprogramowaniem).</w:t>
            </w:r>
          </w:p>
          <w:p w14:paraId="3ABBFA78"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Dodatkowy system operacyjny: zainstalowany dodatkowy system operacyjny openSUSE Tumbleweed w wersji 64-bitowej (ze względu na zgodność z posiadanym przez zamawiającego oprogramowaniem).</w:t>
            </w:r>
          </w:p>
          <w:p w14:paraId="58849620"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Nośnik ratunkowy do odzyskiwania systemu: w zestawie musi znajdować się “bootowalny” nośnik fizyczny, zawierający dedykowane środowisko przywracania systemu oraz fabrycznie skonfigurowane kopie zapasowe obu dostarczonych systemów operacyjnych.</w:t>
            </w:r>
          </w:p>
          <w:p w14:paraId="71801CDE"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Obudowa przystosowana do montażu w szafie serwerowej 19-calowej (typu "rackmount”). W zestawie z obudową musi znajdować się komplet dedykowanych szyn montażowych do szafy rack.</w:t>
            </w:r>
          </w:p>
          <w:p w14:paraId="5AE06948"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Zintegrowany wieloformatowy czytnik kart pamięci (odpowiadający rozwiązaniu Digital Intelligence® Forensic Media Card Reader lub równoważny), wyposażony we wbudowany fizyczny przełącznik, pozwalający użytkownikowi na swobodną zmianę trybu pracy portów czytnika i obsługujący karty pamięci w formatach: Compact Flash, Memory Stick Card, Secure Digital Card, MicroSD, MultiMedia Card.</w:t>
            </w:r>
          </w:p>
          <w:p w14:paraId="6E33DA14"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Napęd optyczny: nagrywarka Blu-ray (wspierająca formaty BD-R/BD-RE/DVD±RW/CD±RW). Napęd musi obsługiwać nośniki dwuwarstwowe.</w:t>
            </w:r>
          </w:p>
          <w:p w14:paraId="564212D2"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Zintegrowane w panelu przednim obudowy wymienne zatoki dyskowe SATA obejmujące co najmniej:</w:t>
            </w:r>
          </w:p>
          <w:p w14:paraId="3FD8EF4F" w14:textId="77777777" w:rsidR="00614454" w:rsidRPr="000742A0" w:rsidRDefault="00614454">
            <w:pPr>
              <w:pStyle w:val="Akapitzlist"/>
              <w:numPr>
                <w:ilvl w:val="0"/>
                <w:numId w:val="15"/>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2 x wyjmowane zatoki dla dysków SATA wyposażone w system wewnętrznej </w:t>
            </w:r>
            <w:r w:rsidRPr="000742A0">
              <w:rPr>
                <w:rFonts w:eastAsia="Times New Roman" w:cstheme="minorHAnsi"/>
                <w:sz w:val="20"/>
                <w:szCs w:val="20"/>
                <w:lang w:eastAsia="pl-PL"/>
              </w:rPr>
              <w:lastRenderedPageBreak/>
              <w:t>amortyzacji wstrząsów i wibracji,</w:t>
            </w:r>
          </w:p>
          <w:p w14:paraId="00618E8F" w14:textId="77777777" w:rsidR="00614454" w:rsidRPr="000742A0" w:rsidRDefault="00614454">
            <w:pPr>
              <w:pStyle w:val="Akapitzlist"/>
              <w:numPr>
                <w:ilvl w:val="0"/>
                <w:numId w:val="15"/>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1 x wyjmowaną zatokę dla dysków SATA z obsługą wymiany w trakcie pracy (“hot-swap”), wyposażoną w system amortyzacji wstrząsów oraz wbudowany sprzętowy przełącznik pozwalający na fizyczną blokadę zapisu na podłączonym dysku.</w:t>
            </w:r>
          </w:p>
          <w:p w14:paraId="39A6A3CB"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Zintegrowana z przednim panelem stacji roboczej wysuwana półka robocza. Półka musi być wyposażona w zintegrowany system wentylacji/chłodzenia dysków.</w:t>
            </w:r>
          </w:p>
          <w:p w14:paraId="48E68427" w14:textId="77777777" w:rsidR="00614454" w:rsidRPr="000742A0" w:rsidRDefault="00614454">
            <w:pPr>
              <w:numPr>
                <w:ilvl w:val="0"/>
                <w:numId w:val="20"/>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Komplet dedykowanych adapterów, złącz i kabli sygnałowo-zasilających niezbędnych do podłączania obsługiwanych nośników.</w:t>
            </w:r>
          </w:p>
          <w:p w14:paraId="12B35DFC" w14:textId="77777777" w:rsidR="00614454" w:rsidRPr="000742A0" w:rsidRDefault="00614454" w:rsidP="000742A0">
            <w:pPr>
              <w:pStyle w:val="Akapitzlist"/>
              <w:ind w:right="45"/>
              <w:jc w:val="both"/>
              <w:textAlignment w:val="baseline"/>
              <w:rPr>
                <w:rFonts w:eastAsia="Times New Roman" w:cstheme="minorHAnsi"/>
                <w:sz w:val="20"/>
                <w:szCs w:val="20"/>
                <w:lang w:eastAsia="pl-PL"/>
              </w:rPr>
            </w:pPr>
          </w:p>
        </w:tc>
        <w:tc>
          <w:tcPr>
            <w:tcW w:w="6901" w:type="dxa"/>
          </w:tcPr>
          <w:p w14:paraId="401AB969" w14:textId="211B3788" w:rsidR="00614454" w:rsidRPr="000742A0" w:rsidRDefault="00614454" w:rsidP="6C69AD10">
            <w:pPr>
              <w:rPr>
                <w:rFonts w:eastAsia="Calibri"/>
                <w:b/>
                <w:bCs/>
                <w:sz w:val="20"/>
                <w:szCs w:val="20"/>
                <w:highlight w:val="yellow"/>
                <w:lang w:val="pl-PL"/>
              </w:rPr>
            </w:pPr>
          </w:p>
          <w:p w14:paraId="3C5E4900" w14:textId="44282115" w:rsidR="00614454" w:rsidRPr="00781499" w:rsidRDefault="7D804289" w:rsidP="6C69AD10">
            <w:pPr>
              <w:rPr>
                <w:rFonts w:eastAsia="Calibri"/>
                <w:b/>
                <w:bCs/>
                <w:sz w:val="20"/>
                <w:szCs w:val="20"/>
                <w:lang w:val="pl-PL"/>
              </w:rPr>
            </w:pPr>
            <w:r w:rsidRPr="00781499">
              <w:rPr>
                <w:rFonts w:eastAsia="Calibri"/>
                <w:b/>
                <w:bCs/>
                <w:sz w:val="20"/>
                <w:szCs w:val="20"/>
                <w:lang w:val="pl-PL"/>
              </w:rPr>
              <w:t>OPIS:</w:t>
            </w:r>
          </w:p>
          <w:p w14:paraId="73D28D11" w14:textId="77777777" w:rsidR="00614454" w:rsidRPr="000742A0" w:rsidRDefault="00614454" w:rsidP="6C69AD10">
            <w:pPr>
              <w:rPr>
                <w:rFonts w:eastAsia="Calibri"/>
                <w:sz w:val="20"/>
                <w:szCs w:val="20"/>
              </w:rPr>
            </w:pPr>
          </w:p>
          <w:p w14:paraId="1F90CEC2" w14:textId="4D60C8FE"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0F102DF9" w14:textId="7835F88B"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1011C02B" w14:textId="7F88E1D0"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16C19BFE" w14:textId="661EF126"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343AFE92" w14:textId="0E8F3245"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23334929" w14:textId="3E543D78"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6D22D42F" w14:textId="46AA9D41"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722884FE" w14:textId="480BB2A6"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03A98932" w14:textId="4CFCFEFF"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78E2FFE9" w14:textId="663E93C7"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374AAF46" w14:textId="48FB1715"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36A7F3DE" w14:textId="05D3C05B"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0BB786DE" w14:textId="2F220EFA"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7C844407" w14:textId="701E87E1"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2F319C70" w14:textId="30BC448C" w:rsidR="00614454" w:rsidRPr="000742A0" w:rsidRDefault="7D804289">
            <w:pPr>
              <w:pStyle w:val="Akapitzlist"/>
              <w:numPr>
                <w:ilvl w:val="0"/>
                <w:numId w:val="6"/>
              </w:numPr>
              <w:rPr>
                <w:rFonts w:eastAsia="Calibri"/>
                <w:sz w:val="20"/>
                <w:szCs w:val="20"/>
              </w:rPr>
            </w:pPr>
            <w:r w:rsidRPr="6C69AD10">
              <w:rPr>
                <w:rFonts w:eastAsia="Calibri"/>
                <w:sz w:val="20"/>
                <w:szCs w:val="20"/>
              </w:rPr>
              <w:t>…………………………………………………………………………</w:t>
            </w:r>
          </w:p>
          <w:p w14:paraId="785EAE47" w14:textId="6E5ADA69" w:rsidR="00614454" w:rsidRPr="000742A0" w:rsidRDefault="00614454" w:rsidP="6C69AD10">
            <w:pPr>
              <w:rPr>
                <w:rFonts w:eastAsia="Calibri"/>
                <w:sz w:val="20"/>
                <w:szCs w:val="20"/>
                <w:lang w:val="pl-PL"/>
              </w:rPr>
            </w:pPr>
          </w:p>
        </w:tc>
      </w:tr>
      <w:tr w:rsidR="00614454" w:rsidRPr="000742A0" w14:paraId="198512E7" w14:textId="77777777" w:rsidTr="5E6C380E">
        <w:tc>
          <w:tcPr>
            <w:tcW w:w="1786" w:type="dxa"/>
          </w:tcPr>
          <w:p w14:paraId="6B296044" w14:textId="23D2DFF5"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lastRenderedPageBreak/>
              <w:t>Serwer maszyn wirtualnych</w:t>
            </w:r>
          </w:p>
        </w:tc>
        <w:tc>
          <w:tcPr>
            <w:tcW w:w="5533" w:type="dxa"/>
          </w:tcPr>
          <w:p w14:paraId="37BB5BFE" w14:textId="77777777" w:rsidR="00614454" w:rsidRPr="000742A0" w:rsidRDefault="00614454">
            <w:pPr>
              <w:pStyle w:val="Akapitzlist"/>
              <w:numPr>
                <w:ilvl w:val="0"/>
                <w:numId w:val="23"/>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Procesor: Intel Xeon W5-3565X lub równoważny tj.:</w:t>
            </w:r>
          </w:p>
          <w:p w14:paraId="29C4F3F2" w14:textId="77777777" w:rsidR="00614454" w:rsidRPr="000742A0" w:rsidRDefault="00614454">
            <w:pPr>
              <w:pStyle w:val="Akapitzlist"/>
              <w:numPr>
                <w:ilvl w:val="0"/>
                <w:numId w:val="22"/>
              </w:numPr>
              <w:ind w:right="45"/>
              <w:jc w:val="both"/>
              <w:rPr>
                <w:rFonts w:eastAsia="Times New Roman" w:cstheme="minorHAnsi"/>
                <w:sz w:val="20"/>
                <w:szCs w:val="20"/>
                <w:lang w:eastAsia="pl-PL"/>
              </w:rPr>
            </w:pPr>
            <w:r w:rsidRPr="000742A0">
              <w:rPr>
                <w:rFonts w:eastAsia="Times New Roman" w:cstheme="minorHAnsi"/>
                <w:sz w:val="20"/>
                <w:szCs w:val="20"/>
                <w:lang w:eastAsia="pl-PL"/>
              </w:rPr>
              <w:t>Zapewniający w ramach platformy obsługę co najmniej 2TB pamięci RAM z korekcją błędów ECC.</w:t>
            </w:r>
          </w:p>
          <w:p w14:paraId="03CF4822" w14:textId="77777777" w:rsidR="00614454" w:rsidRPr="000742A0" w:rsidRDefault="00614454">
            <w:pPr>
              <w:pStyle w:val="Akapitzlist"/>
              <w:numPr>
                <w:ilvl w:val="0"/>
                <w:numId w:val="22"/>
              </w:numPr>
              <w:ind w:right="45"/>
              <w:jc w:val="both"/>
              <w:rPr>
                <w:rFonts w:eastAsia="Times New Roman" w:cstheme="minorHAnsi"/>
                <w:sz w:val="20"/>
                <w:szCs w:val="20"/>
                <w:lang w:eastAsia="pl-PL"/>
              </w:rPr>
            </w:pPr>
            <w:r w:rsidRPr="000742A0">
              <w:rPr>
                <w:rFonts w:eastAsia="Times New Roman" w:cstheme="minorHAnsi"/>
                <w:sz w:val="20"/>
                <w:szCs w:val="20"/>
                <w:lang w:eastAsia="pl-PL"/>
              </w:rPr>
              <w:t>Obsługujący co najmniej 64 wątki procesora (w ramach rdzeni logicznych).</w:t>
            </w:r>
          </w:p>
          <w:p w14:paraId="420F0330" w14:textId="77777777" w:rsidR="00614454" w:rsidRPr="000742A0" w:rsidRDefault="00614454">
            <w:pPr>
              <w:pStyle w:val="Akapitzlist"/>
              <w:numPr>
                <w:ilvl w:val="0"/>
                <w:numId w:val="23"/>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Pamięć operacyjna RAM: 256 GB ECC DDR5 (8x32GB) o częstotliwości 4800 MHz (PC5-38400).</w:t>
            </w:r>
          </w:p>
          <w:p w14:paraId="54FA232D" w14:textId="77777777" w:rsidR="00614454" w:rsidRPr="000742A0" w:rsidRDefault="00614454">
            <w:pPr>
              <w:pStyle w:val="Akapitzlist"/>
              <w:numPr>
                <w:ilvl w:val="0"/>
                <w:numId w:val="23"/>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Płyta główna musi posiadać 8 slotów DIMM wspierających moduły Registered ECC (RDIMM, LR-DIMM) o łącznej pojemności do 2048 GB.</w:t>
            </w:r>
          </w:p>
          <w:p w14:paraId="1B244DEA" w14:textId="77777777" w:rsidR="00614454" w:rsidRPr="000742A0" w:rsidRDefault="00614454">
            <w:pPr>
              <w:pStyle w:val="Akapitzlist"/>
              <w:numPr>
                <w:ilvl w:val="0"/>
                <w:numId w:val="23"/>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Wewnętrzna macierz RAID: Łączna pojemność dyskowa 180 TB (składająca się z 10 dysków po 18TB każdy), wspierająca RAID 6.</w:t>
            </w:r>
          </w:p>
          <w:p w14:paraId="5ACDD84E"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Napęd optyczny: nagrywarka Blu-ray (wspierająca formaty BD-R/BD-RE/DVD±RW/CD±RW).</w:t>
            </w:r>
          </w:p>
          <w:p w14:paraId="25F0216C"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Gniazda rozszerzeń: minimum 7 złącz PCI-Express 5.0 </w:t>
            </w:r>
            <w:r w:rsidRPr="000742A0">
              <w:rPr>
                <w:rFonts w:eastAsia="Times New Roman" w:cstheme="minorHAnsi"/>
                <w:sz w:val="20"/>
                <w:szCs w:val="20"/>
                <w:lang w:eastAsia="pl-PL"/>
              </w:rPr>
              <w:lastRenderedPageBreak/>
              <w:t xml:space="preserve">(x16). </w:t>
            </w:r>
          </w:p>
          <w:p w14:paraId="083EF418"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Złącza dyskowe M.2: 3 złącza (Key M) typu 2242/2280 (2x PCIe 5.0 x4, 1x PCIe 4.0 x4). </w:t>
            </w:r>
          </w:p>
          <w:p w14:paraId="7226F79C"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Interfejsy sieciowe: minimum 6 interfejsów sieciowych Ethernet o prędkości 10Gb w tym co najmniej 2 zintegrowane z płytą główną.</w:t>
            </w:r>
          </w:p>
          <w:p w14:paraId="5BF61308"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Dodatkowe złącza: minimum 2 sloty SlimSAS oraz 8 portów SATA 6Gb/s. </w:t>
            </w:r>
          </w:p>
          <w:p w14:paraId="0A450163"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Typ obudowy: "rackmount”. </w:t>
            </w:r>
          </w:p>
          <w:p w14:paraId="10E861A4" w14:textId="685C51E7" w:rsidR="00614454" w:rsidRDefault="00614454">
            <w:pPr>
              <w:numPr>
                <w:ilvl w:val="0"/>
                <w:numId w:val="23"/>
              </w:numPr>
              <w:ind w:right="141"/>
              <w:jc w:val="both"/>
              <w:rPr>
                <w:rFonts w:eastAsia="Times New Roman"/>
                <w:sz w:val="20"/>
                <w:szCs w:val="20"/>
                <w:lang w:eastAsia="pl-PL"/>
              </w:rPr>
            </w:pPr>
            <w:r w:rsidRPr="6C69AD10">
              <w:rPr>
                <w:rFonts w:eastAsia="Times New Roman"/>
                <w:sz w:val="20"/>
                <w:szCs w:val="20"/>
                <w:lang w:eastAsia="pl-PL"/>
              </w:rPr>
              <w:t>Zatoki dyskowe z dostępem od frontu obudowy, minimum 4 zatoki na dyski 2,5” SATA oraz minimum 10 zatok na dyski 3,5”'SAS.</w:t>
            </w:r>
          </w:p>
          <w:p w14:paraId="4A7C38F0" w14:textId="77777777" w:rsidR="00614454" w:rsidRPr="000742A0" w:rsidRDefault="00614454">
            <w:pPr>
              <w:numPr>
                <w:ilvl w:val="0"/>
                <w:numId w:val="23"/>
              </w:numPr>
              <w:ind w:right="141"/>
              <w:textAlignment w:val="baseline"/>
              <w:rPr>
                <w:rFonts w:eastAsia="Times New Roman" w:cstheme="minorHAnsi"/>
                <w:sz w:val="20"/>
                <w:szCs w:val="20"/>
                <w:lang w:eastAsia="pl-PL"/>
                <w:specVanish/>
              </w:rPr>
            </w:pPr>
            <w:r w:rsidRPr="000742A0">
              <w:rPr>
                <w:rFonts w:eastAsia="Times New Roman" w:cstheme="minorHAnsi"/>
                <w:sz w:val="20"/>
                <w:szCs w:val="20"/>
                <w:lang w:eastAsia="pl-PL"/>
              </w:rPr>
              <w:t xml:space="preserve">Porty USB: </w:t>
            </w:r>
          </w:p>
          <w:p w14:paraId="1AA13B3D" w14:textId="77777777" w:rsidR="00614454" w:rsidRPr="000742A0" w:rsidRDefault="00614454">
            <w:pPr>
              <w:pStyle w:val="Akapitzlist"/>
              <w:numPr>
                <w:ilvl w:val="0"/>
                <w:numId w:val="21"/>
              </w:numPr>
              <w:ind w:right="141"/>
              <w:textAlignment w:val="baseline"/>
              <w:rPr>
                <w:rFonts w:eastAsia="Times New Roman" w:cstheme="minorHAnsi"/>
                <w:sz w:val="20"/>
                <w:szCs w:val="20"/>
                <w:lang w:eastAsia="pl-PL"/>
                <w:specVanish/>
              </w:rPr>
            </w:pPr>
            <w:r w:rsidRPr="000742A0">
              <w:rPr>
                <w:rFonts w:eastAsia="Times New Roman" w:cstheme="minorHAnsi"/>
                <w:sz w:val="20"/>
                <w:szCs w:val="20"/>
                <w:lang w:eastAsia="pl-PL"/>
              </w:rPr>
              <w:t xml:space="preserve">przód obudowy: minimum 5 portów USB. </w:t>
            </w:r>
          </w:p>
          <w:p w14:paraId="366A43CA" w14:textId="77777777" w:rsidR="00614454" w:rsidRPr="000742A0" w:rsidRDefault="00614454">
            <w:pPr>
              <w:pStyle w:val="Akapitzlist"/>
              <w:numPr>
                <w:ilvl w:val="0"/>
                <w:numId w:val="21"/>
              </w:numPr>
              <w:ind w:right="141"/>
              <w:rPr>
                <w:rFonts w:eastAsia="Times New Roman" w:cstheme="minorHAnsi"/>
                <w:sz w:val="20"/>
                <w:szCs w:val="20"/>
                <w:lang w:eastAsia="pl-PL"/>
              </w:rPr>
            </w:pPr>
            <w:r w:rsidRPr="000742A0">
              <w:rPr>
                <w:rFonts w:eastAsia="Times New Roman" w:cstheme="minorHAnsi"/>
                <w:sz w:val="20"/>
                <w:szCs w:val="20"/>
                <w:lang w:eastAsia="pl-PL"/>
              </w:rPr>
              <w:t>tył obudowy: minimum 9 portów USB.</w:t>
            </w:r>
          </w:p>
          <w:p w14:paraId="25B771CE" w14:textId="77777777" w:rsidR="00614454" w:rsidRPr="000742A0" w:rsidRDefault="00614454">
            <w:pPr>
              <w:numPr>
                <w:ilvl w:val="0"/>
                <w:numId w:val="23"/>
              </w:numPr>
              <w:ind w:right="141"/>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 xml:space="preserve">Układ graficzny/Intelligent Platform Management Interface: Kontroler </w:t>
            </w:r>
            <w:r w:rsidRPr="000742A0">
              <w:rPr>
                <w:rFonts w:eastAsia="Calibri" w:cstheme="minorHAnsi"/>
                <w:sz w:val="20"/>
                <w:szCs w:val="20"/>
                <w:lang w:val="pl-PL"/>
              </w:rPr>
              <w:t>Baseboard Management Controller</w:t>
            </w:r>
            <w:r w:rsidRPr="000742A0">
              <w:rPr>
                <w:rFonts w:eastAsia="Times New Roman" w:cstheme="minorHAnsi"/>
                <w:sz w:val="20"/>
                <w:szCs w:val="20"/>
                <w:lang w:eastAsia="pl-PL"/>
              </w:rPr>
              <w:t xml:space="preserve"> ze z</w:t>
            </w:r>
            <w:r w:rsidRPr="000742A0">
              <w:rPr>
                <w:rFonts w:eastAsia="Calibri" w:cstheme="minorHAnsi"/>
                <w:sz w:val="20"/>
                <w:szCs w:val="20"/>
                <w:lang w:val="pl-PL"/>
              </w:rPr>
              <w:t xml:space="preserve">integrowanym układem iGPU (2D Video Graphic Adapter) wspierający rozdzielczości do 1920x1200 </w:t>
            </w:r>
            <w:r w:rsidRPr="000742A0">
              <w:rPr>
                <w:rFonts w:eastAsia="Times New Roman" w:cstheme="minorHAnsi"/>
                <w:sz w:val="20"/>
                <w:szCs w:val="20"/>
                <w:lang w:eastAsia="pl-PL"/>
              </w:rPr>
              <w:t>(64MB VRAM), pozwalający na zdalne zarządzanie serwerem i monitorowanie jego stanu.</w:t>
            </w:r>
          </w:p>
          <w:p w14:paraId="0995A203" w14:textId="77777777" w:rsidR="00614454" w:rsidRPr="000742A0" w:rsidRDefault="00614454">
            <w:pPr>
              <w:pStyle w:val="Akapitzlist"/>
              <w:numPr>
                <w:ilvl w:val="0"/>
                <w:numId w:val="23"/>
              </w:numPr>
              <w:ind w:right="45"/>
              <w:jc w:val="both"/>
              <w:rPr>
                <w:rFonts w:eastAsia="Times New Roman" w:cstheme="minorHAnsi"/>
                <w:sz w:val="20"/>
                <w:szCs w:val="20"/>
                <w:lang w:eastAsia="pl-PL"/>
              </w:rPr>
            </w:pPr>
            <w:r w:rsidRPr="000742A0">
              <w:rPr>
                <w:rFonts w:eastAsia="Times New Roman" w:cstheme="minorHAnsi"/>
                <w:sz w:val="20"/>
                <w:szCs w:val="20"/>
                <w:lang w:eastAsia="pl-PL"/>
              </w:rPr>
              <w:t>System operacyjny: Proxmox VE lub system równoważny zoptymalizowany pod kątem obsługi w/w platformy sprzętowej z pełnym wsparciem w zakresie sterowników oraz funkcjonalności pozostałych komponentów.</w:t>
            </w:r>
          </w:p>
          <w:p w14:paraId="4C750D14" w14:textId="77777777" w:rsidR="00614454" w:rsidRPr="000742A0" w:rsidRDefault="00614454">
            <w:pPr>
              <w:pStyle w:val="Akapitzlist"/>
              <w:numPr>
                <w:ilvl w:val="0"/>
                <w:numId w:val="23"/>
              </w:numPr>
              <w:ind w:right="45"/>
              <w:textAlignment w:val="baseline"/>
              <w:rPr>
                <w:rFonts w:eastAsia="Times New Roman" w:cstheme="minorHAnsi"/>
                <w:sz w:val="20"/>
                <w:szCs w:val="20"/>
                <w:lang w:eastAsia="pl-PL"/>
              </w:rPr>
            </w:pPr>
            <w:r w:rsidRPr="000742A0">
              <w:rPr>
                <w:rFonts w:eastAsia="Times New Roman" w:cstheme="minorHAnsi"/>
                <w:sz w:val="20"/>
                <w:szCs w:val="20"/>
                <w:lang w:eastAsia="pl-PL"/>
              </w:rPr>
              <w:t>Oprogramowanie na potrzeby instalacji maszyn wirtualnych:</w:t>
            </w:r>
          </w:p>
          <w:p w14:paraId="418396C0" w14:textId="77777777" w:rsidR="00614454" w:rsidRPr="000742A0" w:rsidRDefault="00614454">
            <w:pPr>
              <w:pStyle w:val="Akapitzlist"/>
              <w:numPr>
                <w:ilvl w:val="0"/>
                <w:numId w:val="24"/>
              </w:numPr>
              <w:ind w:right="45"/>
              <w:textAlignment w:val="baseline"/>
              <w:rPr>
                <w:rFonts w:eastAsia="Times New Roman" w:cstheme="minorHAnsi"/>
                <w:sz w:val="20"/>
                <w:szCs w:val="20"/>
                <w:lang w:eastAsia="pl-PL"/>
              </w:rPr>
            </w:pPr>
            <w:r w:rsidRPr="000742A0">
              <w:rPr>
                <w:rFonts w:eastAsia="Times New Roman" w:cstheme="minorHAnsi"/>
                <w:sz w:val="20"/>
                <w:szCs w:val="20"/>
                <w:lang w:eastAsia="pl-PL"/>
              </w:rPr>
              <w:t>1 x  licencja Windows Server 2025 Standard Edition</w:t>
            </w:r>
            <w:r w:rsidRPr="000742A0">
              <w:rPr>
                <w:rFonts w:cstheme="minorHAnsi"/>
                <w:sz w:val="20"/>
                <w:szCs w:val="20"/>
              </w:rPr>
              <w:t xml:space="preserve"> </w:t>
            </w:r>
            <w:r w:rsidRPr="000742A0">
              <w:rPr>
                <w:rFonts w:eastAsia="Times New Roman" w:cstheme="minorHAnsi"/>
                <w:sz w:val="20"/>
                <w:szCs w:val="20"/>
                <w:lang w:eastAsia="pl-PL"/>
              </w:rPr>
              <w:t>– 16 Core License Pack.</w:t>
            </w:r>
          </w:p>
          <w:p w14:paraId="703B1F76" w14:textId="2B60780F" w:rsidR="00614454" w:rsidRPr="000742A0" w:rsidRDefault="00614454" w:rsidP="6C32AA22">
            <w:pPr>
              <w:pStyle w:val="Akapitzlist"/>
              <w:numPr>
                <w:ilvl w:val="0"/>
                <w:numId w:val="24"/>
              </w:numPr>
              <w:ind w:right="45"/>
              <w:textAlignment w:val="baseline"/>
              <w:rPr>
                <w:rFonts w:eastAsia="Times New Roman"/>
                <w:sz w:val="20"/>
                <w:szCs w:val="20"/>
                <w:lang w:eastAsia="pl-PL"/>
              </w:rPr>
            </w:pPr>
            <w:r w:rsidRPr="6C32AA22">
              <w:rPr>
                <w:rFonts w:eastAsia="Times New Roman"/>
                <w:sz w:val="20"/>
                <w:szCs w:val="20"/>
                <w:lang w:eastAsia="pl-PL"/>
              </w:rPr>
              <w:t xml:space="preserve">5 x licencja dostępowa Microsoft Windows </w:t>
            </w:r>
            <w:r w:rsidRPr="6C32AA22">
              <w:rPr>
                <w:rFonts w:eastAsia="Times New Roman"/>
                <w:sz w:val="20"/>
                <w:szCs w:val="20"/>
                <w:lang w:eastAsia="pl-PL"/>
              </w:rPr>
              <w:lastRenderedPageBreak/>
              <w:t>Server 2025 User CAL Win Srv CAL 2025 Polish 1pk DSP OEI 5 Clt User CAL, part number: OOMICRW25CLPLU5 EP2-25286.</w:t>
            </w:r>
          </w:p>
          <w:p w14:paraId="2732D84C" w14:textId="77777777" w:rsidR="00614454" w:rsidRPr="000742A0" w:rsidRDefault="00614454">
            <w:pPr>
              <w:pStyle w:val="Akapitzlist"/>
              <w:numPr>
                <w:ilvl w:val="0"/>
                <w:numId w:val="24"/>
              </w:numPr>
              <w:ind w:right="45"/>
              <w:textAlignment w:val="baseline"/>
              <w:rPr>
                <w:rFonts w:eastAsia="Times New Roman" w:cstheme="minorHAnsi"/>
                <w:sz w:val="20"/>
                <w:szCs w:val="20"/>
                <w:lang w:eastAsia="pl-PL"/>
              </w:rPr>
            </w:pPr>
            <w:r w:rsidRPr="000742A0">
              <w:rPr>
                <w:rFonts w:eastAsia="Times New Roman" w:cstheme="minorHAnsi"/>
                <w:sz w:val="20"/>
                <w:szCs w:val="20"/>
                <w:lang w:eastAsia="pl-PL"/>
              </w:rPr>
              <w:t>6 x Windows 11 Pro PL Box 64bit USB Part number: HAV-00209.</w:t>
            </w:r>
          </w:p>
          <w:p w14:paraId="4B8C5B85" w14:textId="3EB04F30" w:rsidR="00614454" w:rsidRPr="000742A0" w:rsidRDefault="00614454" w:rsidP="6C69AD10">
            <w:pPr>
              <w:ind w:left="765"/>
              <w:jc w:val="both"/>
              <w:textAlignment w:val="baseline"/>
              <w:rPr>
                <w:rFonts w:eastAsia="Times New Roman"/>
                <w:sz w:val="20"/>
                <w:szCs w:val="20"/>
                <w:lang w:eastAsia="pl-PL"/>
              </w:rPr>
            </w:pPr>
            <w:r w:rsidRPr="6C69AD10">
              <w:rPr>
                <w:rFonts w:eastAsia="Times New Roman"/>
                <w:sz w:val="20"/>
                <w:szCs w:val="20"/>
                <w:lang w:eastAsia="pl-PL"/>
              </w:rPr>
              <w:t>Ze względu na to, że wykorzystywane przez Zamawiającego rozwiązania informatyczne wymagają do działania oprogramowania firmy Microsoft, systemy operacyjne części maszyn wirtualnych muszą pochodzić od tego producenta. Nie ma możliwości zastosowania alternatywnego rozwiązania.</w:t>
            </w:r>
          </w:p>
          <w:p w14:paraId="2D5F1088" w14:textId="62E7ABDE" w:rsidR="00614454" w:rsidRPr="000742A0" w:rsidRDefault="00614454" w:rsidP="6C69AD10">
            <w:pPr>
              <w:ind w:left="765"/>
              <w:jc w:val="both"/>
              <w:textAlignment w:val="baseline"/>
              <w:rPr>
                <w:rFonts w:eastAsia="Times New Roman"/>
                <w:sz w:val="20"/>
                <w:szCs w:val="20"/>
                <w:lang w:eastAsia="pl-PL"/>
              </w:rPr>
            </w:pPr>
          </w:p>
        </w:tc>
        <w:tc>
          <w:tcPr>
            <w:tcW w:w="6901" w:type="dxa"/>
          </w:tcPr>
          <w:p w14:paraId="5B79459E" w14:textId="5664BDFC" w:rsidR="00614454" w:rsidRPr="000742A0" w:rsidRDefault="00614454" w:rsidP="6C69AD10">
            <w:pPr>
              <w:rPr>
                <w:rFonts w:eastAsia="Calibri"/>
                <w:b/>
                <w:bCs/>
                <w:sz w:val="20"/>
                <w:szCs w:val="20"/>
                <w:highlight w:val="yellow"/>
                <w:lang w:val="pl-PL"/>
              </w:rPr>
            </w:pPr>
          </w:p>
          <w:p w14:paraId="40F6D90F" w14:textId="44282115" w:rsidR="00614454" w:rsidRPr="00781499" w:rsidRDefault="0B94FE32" w:rsidP="6C69AD10">
            <w:pPr>
              <w:rPr>
                <w:rFonts w:eastAsia="Calibri"/>
                <w:b/>
                <w:bCs/>
                <w:sz w:val="20"/>
                <w:szCs w:val="20"/>
                <w:lang w:val="pl-PL"/>
              </w:rPr>
            </w:pPr>
            <w:r w:rsidRPr="00781499">
              <w:rPr>
                <w:rFonts w:eastAsia="Calibri"/>
                <w:b/>
                <w:bCs/>
                <w:sz w:val="20"/>
                <w:szCs w:val="20"/>
                <w:lang w:val="pl-PL"/>
              </w:rPr>
              <w:t>OPIS:</w:t>
            </w:r>
          </w:p>
          <w:p w14:paraId="135D73E8" w14:textId="77777777" w:rsidR="00614454" w:rsidRPr="000742A0" w:rsidRDefault="00614454" w:rsidP="6C69AD10">
            <w:pPr>
              <w:rPr>
                <w:rFonts w:eastAsia="Calibri"/>
                <w:sz w:val="20"/>
                <w:szCs w:val="20"/>
              </w:rPr>
            </w:pPr>
          </w:p>
          <w:p w14:paraId="0AFB4B95" w14:textId="4D60C8FE"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28FBE676" w14:textId="7835F88B"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04664143" w14:textId="7F88E1D0"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447CFD26" w14:textId="661EF126"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26F9028E" w14:textId="0E8F3245"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77F377BD" w14:textId="3E543D78"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4742573C" w14:textId="46AA9D41"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769B3C15" w14:textId="480BB2A6"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099CA33F" w14:textId="4CFCFEFF"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4B2B2DC4" w14:textId="663E93C7"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345FBD30" w14:textId="48FB1715"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564B3192" w14:textId="05D3C05B"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2619FA83" w14:textId="2F220EFA"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21AAD895" w14:textId="701E87E1" w:rsidR="00614454" w:rsidRPr="000742A0" w:rsidRDefault="0B94FE32">
            <w:pPr>
              <w:pStyle w:val="Akapitzlist"/>
              <w:numPr>
                <w:ilvl w:val="0"/>
                <w:numId w:val="5"/>
              </w:numPr>
              <w:rPr>
                <w:rFonts w:eastAsia="Calibri"/>
                <w:sz w:val="20"/>
                <w:szCs w:val="20"/>
              </w:rPr>
            </w:pPr>
            <w:r w:rsidRPr="6C69AD10">
              <w:rPr>
                <w:rFonts w:eastAsia="Calibri"/>
                <w:sz w:val="20"/>
                <w:szCs w:val="20"/>
              </w:rPr>
              <w:t>…………………………………………………………………………</w:t>
            </w:r>
          </w:p>
          <w:p w14:paraId="6311273E" w14:textId="30BC448C" w:rsidR="00614454" w:rsidRPr="000742A0" w:rsidRDefault="0B94FE32">
            <w:pPr>
              <w:pStyle w:val="Akapitzlist"/>
              <w:numPr>
                <w:ilvl w:val="0"/>
                <w:numId w:val="5"/>
              </w:numPr>
              <w:rPr>
                <w:rFonts w:eastAsia="Calibri"/>
                <w:sz w:val="20"/>
                <w:szCs w:val="20"/>
              </w:rPr>
            </w:pPr>
            <w:r w:rsidRPr="6C69AD10">
              <w:rPr>
                <w:rFonts w:eastAsia="Calibri"/>
                <w:sz w:val="20"/>
                <w:szCs w:val="20"/>
              </w:rPr>
              <w:lastRenderedPageBreak/>
              <w:t>…………………………………………………………………………</w:t>
            </w:r>
          </w:p>
          <w:p w14:paraId="22B1C952" w14:textId="6180746E" w:rsidR="00614454" w:rsidRPr="000742A0" w:rsidRDefault="00614454" w:rsidP="6C69AD10">
            <w:pPr>
              <w:rPr>
                <w:rFonts w:eastAsia="Calibri"/>
                <w:sz w:val="20"/>
                <w:szCs w:val="20"/>
                <w:lang w:val="pl-PL"/>
              </w:rPr>
            </w:pPr>
          </w:p>
        </w:tc>
      </w:tr>
      <w:tr w:rsidR="00614454" w:rsidRPr="000742A0" w14:paraId="52E1B184" w14:textId="77777777" w:rsidTr="5E6C380E">
        <w:tc>
          <w:tcPr>
            <w:tcW w:w="1786" w:type="dxa"/>
          </w:tcPr>
          <w:p w14:paraId="693DD93D" w14:textId="3763ED38"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lastRenderedPageBreak/>
              <w:t>Stacja robocza deszyfrująca</w:t>
            </w:r>
          </w:p>
        </w:tc>
        <w:tc>
          <w:tcPr>
            <w:tcW w:w="5533" w:type="dxa"/>
          </w:tcPr>
          <w:p w14:paraId="35A3B04D"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Procesor: AMD EPYC 9554 lub równoważny tj.:</w:t>
            </w:r>
          </w:p>
          <w:p w14:paraId="63AF4CEB" w14:textId="77777777" w:rsidR="00614454" w:rsidRPr="000742A0" w:rsidRDefault="00614454">
            <w:pPr>
              <w:pStyle w:val="Akapitzlist"/>
              <w:numPr>
                <w:ilvl w:val="0"/>
                <w:numId w:val="26"/>
              </w:numPr>
              <w:ind w:right="45"/>
              <w:jc w:val="both"/>
              <w:rPr>
                <w:rFonts w:eastAsia="Times New Roman" w:cstheme="minorHAnsi"/>
                <w:sz w:val="20"/>
                <w:szCs w:val="20"/>
                <w:lang w:eastAsia="pl-PL"/>
              </w:rPr>
            </w:pPr>
            <w:r w:rsidRPr="000742A0">
              <w:rPr>
                <w:rFonts w:eastAsia="Times New Roman" w:cstheme="minorHAnsi"/>
                <w:sz w:val="20"/>
                <w:szCs w:val="20"/>
                <w:lang w:eastAsia="pl-PL"/>
              </w:rPr>
              <w:t>Zapewniający w ramach platformy obsługę co najmniej 512GB pamięci RAM z korekcją błędów ECC.</w:t>
            </w:r>
          </w:p>
          <w:p w14:paraId="5726B022" w14:textId="77777777" w:rsidR="00614454" w:rsidRPr="000742A0" w:rsidRDefault="00614454">
            <w:pPr>
              <w:pStyle w:val="Akapitzlist"/>
              <w:numPr>
                <w:ilvl w:val="0"/>
                <w:numId w:val="26"/>
              </w:numPr>
              <w:ind w:right="45"/>
              <w:jc w:val="both"/>
              <w:rPr>
                <w:rFonts w:eastAsia="Times New Roman" w:cstheme="minorHAnsi"/>
                <w:sz w:val="20"/>
                <w:szCs w:val="20"/>
                <w:lang w:eastAsia="pl-PL"/>
              </w:rPr>
            </w:pPr>
            <w:r w:rsidRPr="000742A0">
              <w:rPr>
                <w:rFonts w:eastAsia="Times New Roman" w:cstheme="minorHAnsi"/>
                <w:sz w:val="20"/>
                <w:szCs w:val="20"/>
                <w:lang w:eastAsia="pl-PL"/>
              </w:rPr>
              <w:t>Obsługujący minimum 128 wątków procesora (w ramach rdzeni logicznych).</w:t>
            </w:r>
          </w:p>
          <w:p w14:paraId="023FDD40"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Pamięć operacyjna RAM: minimum 256 GB DDR5 RDIMM ECC (8 modułów po minimum 32 GB), zapewniająca pełną obsługę ośmiokanałowej architektury pamięci procesora.</w:t>
            </w:r>
          </w:p>
          <w:p w14:paraId="67178C02"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Płyta główna zoptymalizowana pod kątem maksymalnej przepustowości PCIe dla wielu kart graficznych.</w:t>
            </w:r>
          </w:p>
          <w:p w14:paraId="0D630592"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Dysk systemowy: minimum 2 TB NVMe SSD (PCIe 4.0, format M.2 2280).</w:t>
            </w:r>
          </w:p>
          <w:p w14:paraId="2AD9582E"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Karty Graficzne: co najmniej 6 x NVIDIA GeForce RTX 5090 z pamięcią VRAM 32 GB GDDR7 na każdą kartę (łącznie 192 GB pamięci VRAM) lub równoważne tj.:</w:t>
            </w:r>
          </w:p>
          <w:p w14:paraId="6F18A1A4" w14:textId="77777777" w:rsidR="00614454" w:rsidRPr="000742A0" w:rsidRDefault="00614454">
            <w:pPr>
              <w:pStyle w:val="Akapitzlist"/>
              <w:numPr>
                <w:ilvl w:val="0"/>
                <w:numId w:val="25"/>
              </w:numPr>
              <w:ind w:right="45"/>
              <w:jc w:val="both"/>
              <w:rPr>
                <w:rFonts w:eastAsia="Times New Roman" w:cstheme="minorHAnsi"/>
                <w:sz w:val="20"/>
                <w:szCs w:val="20"/>
                <w:lang w:eastAsia="pl-PL"/>
              </w:rPr>
            </w:pPr>
            <w:r w:rsidRPr="000742A0">
              <w:rPr>
                <w:rFonts w:eastAsia="Times New Roman" w:cstheme="minorHAnsi"/>
                <w:sz w:val="20"/>
                <w:szCs w:val="20"/>
                <w:lang w:eastAsia="pl-PL"/>
              </w:rPr>
              <w:t xml:space="preserve">Oferujące co najmniej taką samą wydajność </w:t>
            </w:r>
            <w:r w:rsidRPr="000742A0">
              <w:rPr>
                <w:rFonts w:eastAsia="Times New Roman" w:cstheme="minorHAnsi"/>
                <w:sz w:val="20"/>
                <w:szCs w:val="20"/>
                <w:lang w:eastAsia="pl-PL"/>
              </w:rPr>
              <w:lastRenderedPageBreak/>
              <w:t>(dot. technik GPU password cracking performance).</w:t>
            </w:r>
          </w:p>
          <w:p w14:paraId="1EFE14FB" w14:textId="77777777" w:rsidR="00614454" w:rsidRPr="000742A0" w:rsidRDefault="00614454">
            <w:pPr>
              <w:pStyle w:val="Akapitzlist"/>
              <w:numPr>
                <w:ilvl w:val="0"/>
                <w:numId w:val="25"/>
              </w:numPr>
              <w:ind w:right="45"/>
              <w:jc w:val="both"/>
              <w:rPr>
                <w:rFonts w:eastAsia="Times New Roman" w:cstheme="minorHAnsi"/>
                <w:sz w:val="20"/>
                <w:szCs w:val="20"/>
                <w:lang w:eastAsia="pl-PL"/>
              </w:rPr>
            </w:pPr>
            <w:r w:rsidRPr="000742A0">
              <w:rPr>
                <w:rFonts w:eastAsia="Times New Roman" w:cstheme="minorHAnsi"/>
                <w:sz w:val="20"/>
                <w:szCs w:val="20"/>
                <w:lang w:eastAsia="pl-PL"/>
              </w:rPr>
              <w:t>Posiadające co najmniej 32 GB pamięci VRAM.</w:t>
            </w:r>
          </w:p>
          <w:p w14:paraId="1477932A" w14:textId="77777777" w:rsidR="00614454" w:rsidRPr="000742A0" w:rsidRDefault="00614454">
            <w:pPr>
              <w:pStyle w:val="Akapitzlist"/>
              <w:numPr>
                <w:ilvl w:val="0"/>
                <w:numId w:val="25"/>
              </w:numPr>
              <w:ind w:right="45"/>
              <w:jc w:val="both"/>
              <w:rPr>
                <w:rFonts w:eastAsia="Times New Roman" w:cstheme="minorHAnsi"/>
                <w:sz w:val="20"/>
                <w:szCs w:val="20"/>
                <w:lang w:eastAsia="pl-PL"/>
              </w:rPr>
            </w:pPr>
            <w:r w:rsidRPr="000742A0">
              <w:rPr>
                <w:rFonts w:eastAsia="Times New Roman" w:cstheme="minorHAnsi"/>
                <w:sz w:val="20"/>
                <w:szCs w:val="20"/>
                <w:lang w:eastAsia="pl-PL"/>
              </w:rPr>
              <w:t>Oferowane karty graficzne muszą zapewniać pełne wsparcie i kompatybilność z narzędziami wykorzystywanymi przez zamawiającego m.in. Passware Kit Forensics, Magnet Axiom, Hashcat.</w:t>
            </w:r>
          </w:p>
          <w:p w14:paraId="4A556BA7"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Podczas pracy wszystkich 6 kart graficznych pod pełnym obciążeniem nie może występować zjawisko dławienia termicznego.</w:t>
            </w:r>
          </w:p>
          <w:p w14:paraId="4A0FC4C0"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Zintegrowany system chłodzenia cieczą dla procesora CPU, sekcji zasilania płyty głównej i wszystkich kart graficznych (GPU i VRAM).</w:t>
            </w:r>
          </w:p>
          <w:p w14:paraId="59FBE6D8" w14:textId="77777777" w:rsidR="00614454" w:rsidRPr="000742A0" w:rsidRDefault="00614454">
            <w:pPr>
              <w:pStyle w:val="Akapitzlist"/>
              <w:numPr>
                <w:ilvl w:val="0"/>
                <w:numId w:val="27"/>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Kontroler systemu chłodzenia z funkcją autodiagnostyki i zaawansowanymi zabezpieczeniami przed wyciekiem, przegrzaniem lub awarią pompy.</w:t>
            </w:r>
          </w:p>
          <w:p w14:paraId="2FD3D84B" w14:textId="77777777" w:rsidR="00614454" w:rsidRPr="000742A0" w:rsidRDefault="00614454">
            <w:pPr>
              <w:pStyle w:val="Akapitzlist"/>
              <w:numPr>
                <w:ilvl w:val="0"/>
                <w:numId w:val="27"/>
              </w:numPr>
              <w:rPr>
                <w:rFonts w:eastAsia="Times New Roman" w:cstheme="minorHAnsi"/>
                <w:sz w:val="20"/>
                <w:szCs w:val="20"/>
                <w:lang w:eastAsia="pl-PL"/>
              </w:rPr>
            </w:pPr>
            <w:r w:rsidRPr="000742A0">
              <w:rPr>
                <w:rFonts w:eastAsia="Times New Roman" w:cstheme="minorHAnsi"/>
                <w:sz w:val="20"/>
                <w:szCs w:val="20"/>
                <w:lang w:eastAsia="pl-PL"/>
              </w:rPr>
              <w:t>Interfejsy sieciowe: 2 interfejsy sieciowe Ethernet o prędkości 10Gb zintegrowane z płytą główną.</w:t>
            </w:r>
          </w:p>
          <w:p w14:paraId="6D1D7755" w14:textId="77777777" w:rsidR="00614454" w:rsidRPr="000742A0" w:rsidRDefault="00614454">
            <w:pPr>
              <w:pStyle w:val="Akapitzlist"/>
              <w:numPr>
                <w:ilvl w:val="0"/>
                <w:numId w:val="27"/>
              </w:numPr>
              <w:rPr>
                <w:rFonts w:eastAsia="Times New Roman" w:cstheme="minorHAnsi"/>
                <w:sz w:val="20"/>
                <w:szCs w:val="20"/>
                <w:lang w:eastAsia="pl-PL"/>
              </w:rPr>
            </w:pPr>
            <w:r w:rsidRPr="000742A0">
              <w:rPr>
                <w:rFonts w:eastAsia="Times New Roman" w:cstheme="minorHAnsi"/>
                <w:sz w:val="20"/>
                <w:szCs w:val="20"/>
                <w:lang w:eastAsia="pl-PL"/>
              </w:rPr>
              <w:t>Dedykowany port Intelligent Platform Management Interface do zdalnego zarządzania serwerem.</w:t>
            </w:r>
          </w:p>
          <w:p w14:paraId="1E77D9AA" w14:textId="77777777" w:rsidR="00614454" w:rsidRPr="000742A0" w:rsidRDefault="00614454">
            <w:pPr>
              <w:pStyle w:val="Akapitzlist"/>
              <w:numPr>
                <w:ilvl w:val="0"/>
                <w:numId w:val="27"/>
              </w:numPr>
              <w:rPr>
                <w:rFonts w:eastAsia="Times New Roman" w:cstheme="minorHAnsi"/>
                <w:sz w:val="20"/>
                <w:szCs w:val="20"/>
                <w:lang w:eastAsia="pl-PL"/>
              </w:rPr>
            </w:pPr>
            <w:r w:rsidRPr="000742A0">
              <w:rPr>
                <w:rFonts w:eastAsia="Times New Roman" w:cstheme="minorHAnsi"/>
                <w:sz w:val="20"/>
                <w:szCs w:val="20"/>
                <w:lang w:eastAsia="pl-PL"/>
              </w:rPr>
              <w:t>System operacyjny: Microsoft Windows 11 Pro 64-Bit (Ze względu na wykorzystywane przez zamawiającego rozwiązania informatyczne wymagające do działania w/w systemu operacyjnego m.in narzędzie Magnet Axiom).</w:t>
            </w:r>
          </w:p>
          <w:p w14:paraId="76E603E1" w14:textId="77777777" w:rsidR="00614454" w:rsidRPr="000742A0" w:rsidRDefault="00614454">
            <w:pPr>
              <w:pStyle w:val="Akapitzlist"/>
              <w:numPr>
                <w:ilvl w:val="0"/>
                <w:numId w:val="27"/>
              </w:numPr>
              <w:textAlignment w:val="baseline"/>
              <w:rPr>
                <w:rFonts w:eastAsia="Times New Roman" w:cstheme="minorHAnsi"/>
                <w:sz w:val="20"/>
                <w:szCs w:val="20"/>
                <w:lang w:eastAsia="pl-PL"/>
              </w:rPr>
            </w:pPr>
            <w:r w:rsidRPr="000742A0">
              <w:rPr>
                <w:rFonts w:eastAsia="Times New Roman" w:cstheme="minorHAnsi"/>
                <w:sz w:val="20"/>
                <w:szCs w:val="20"/>
                <w:lang w:eastAsia="pl-PL"/>
              </w:rPr>
              <w:t>Architektura stacji roboczej musi zapewniać pełną kompatybilność z silnikami obliczeniowymi użytkowanego przez Zamawiającego oprogramowania Passware Kit Forensic oraz Hashcat poprzez pełne wsparcie dla platformy NVIDIA CUDA oraz OpenCL.</w:t>
            </w:r>
          </w:p>
          <w:p w14:paraId="50AD97DE" w14:textId="675692F1" w:rsidR="00614454" w:rsidRPr="000742A0" w:rsidRDefault="00614454">
            <w:pPr>
              <w:pStyle w:val="Akapitzlist"/>
              <w:numPr>
                <w:ilvl w:val="0"/>
                <w:numId w:val="27"/>
              </w:numPr>
              <w:ind w:right="45"/>
              <w:jc w:val="both"/>
              <w:textAlignment w:val="baseline"/>
              <w:rPr>
                <w:rFonts w:eastAsia="Times New Roman"/>
                <w:sz w:val="20"/>
                <w:szCs w:val="20"/>
                <w:lang w:eastAsia="pl-PL"/>
              </w:rPr>
            </w:pPr>
            <w:r w:rsidRPr="6C69AD10">
              <w:rPr>
                <w:rFonts w:eastAsia="Times New Roman"/>
                <w:sz w:val="20"/>
                <w:szCs w:val="20"/>
                <w:lang w:eastAsia="pl-PL"/>
              </w:rPr>
              <w:lastRenderedPageBreak/>
              <w:t>Nadmiarowy system zasilania składający się z 4 modułów zasilaczy o mocy 2000W każdy pracujące w trybie Common Redundant Power Supply 3+1.</w:t>
            </w:r>
          </w:p>
          <w:p w14:paraId="04C3ED27" w14:textId="70BECCE7" w:rsidR="00614454" w:rsidRPr="000742A0" w:rsidRDefault="00614454" w:rsidP="6C69AD10">
            <w:pPr>
              <w:pStyle w:val="Akapitzlist"/>
              <w:ind w:left="765" w:right="45"/>
              <w:jc w:val="both"/>
              <w:textAlignment w:val="baseline"/>
              <w:rPr>
                <w:rFonts w:eastAsia="Times New Roman"/>
                <w:sz w:val="20"/>
                <w:szCs w:val="20"/>
                <w:lang w:eastAsia="pl-PL"/>
              </w:rPr>
            </w:pPr>
          </w:p>
        </w:tc>
        <w:tc>
          <w:tcPr>
            <w:tcW w:w="6901" w:type="dxa"/>
          </w:tcPr>
          <w:p w14:paraId="1ECC8204" w14:textId="6505433C" w:rsidR="00614454" w:rsidRPr="000742A0" w:rsidRDefault="00614454" w:rsidP="6C69AD10">
            <w:pPr>
              <w:rPr>
                <w:rFonts w:eastAsia="Calibri"/>
                <w:b/>
                <w:bCs/>
                <w:sz w:val="20"/>
                <w:szCs w:val="20"/>
                <w:highlight w:val="yellow"/>
                <w:lang w:val="pl-PL"/>
              </w:rPr>
            </w:pPr>
          </w:p>
          <w:p w14:paraId="00F86AA3" w14:textId="44282115" w:rsidR="00614454" w:rsidRPr="00781499" w:rsidRDefault="07829035" w:rsidP="6C69AD10">
            <w:pPr>
              <w:rPr>
                <w:rFonts w:eastAsia="Calibri"/>
                <w:b/>
                <w:bCs/>
                <w:sz w:val="20"/>
                <w:szCs w:val="20"/>
                <w:lang w:val="pl-PL"/>
              </w:rPr>
            </w:pPr>
            <w:r w:rsidRPr="00781499">
              <w:rPr>
                <w:rFonts w:eastAsia="Calibri"/>
                <w:b/>
                <w:bCs/>
                <w:sz w:val="20"/>
                <w:szCs w:val="20"/>
                <w:lang w:val="pl-PL"/>
              </w:rPr>
              <w:t>OPIS:</w:t>
            </w:r>
          </w:p>
          <w:p w14:paraId="47835560" w14:textId="77777777" w:rsidR="00614454" w:rsidRPr="000742A0" w:rsidRDefault="00614454" w:rsidP="6C69AD10">
            <w:pPr>
              <w:rPr>
                <w:rFonts w:eastAsia="Calibri"/>
                <w:sz w:val="20"/>
                <w:szCs w:val="20"/>
              </w:rPr>
            </w:pPr>
          </w:p>
          <w:p w14:paraId="6256382F" w14:textId="4D60C8FE"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7C810740" w14:textId="7835F88B"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33C33A15" w14:textId="7F88E1D0"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1D6B34F7" w14:textId="661EF126"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7708E396" w14:textId="0E8F3245"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33B81EFA" w14:textId="3E543D78"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25E77A32" w14:textId="46AA9D41"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151606F5" w14:textId="480BB2A6"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34DE78B7" w14:textId="4CFCFEFF"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388F13D6" w14:textId="663E93C7"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03FBCBCE" w14:textId="48FB1715"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26BE0312" w14:textId="05D3C05B" w:rsidR="00614454" w:rsidRPr="000742A0" w:rsidRDefault="07829035">
            <w:pPr>
              <w:pStyle w:val="Akapitzlist"/>
              <w:numPr>
                <w:ilvl w:val="0"/>
                <w:numId w:val="4"/>
              </w:numPr>
              <w:rPr>
                <w:rFonts w:eastAsia="Calibri"/>
                <w:sz w:val="20"/>
                <w:szCs w:val="20"/>
              </w:rPr>
            </w:pPr>
            <w:r w:rsidRPr="6C69AD10">
              <w:rPr>
                <w:rFonts w:eastAsia="Calibri"/>
                <w:sz w:val="20"/>
                <w:szCs w:val="20"/>
              </w:rPr>
              <w:t>…………………………………………………………………………</w:t>
            </w:r>
          </w:p>
          <w:p w14:paraId="636F34AD" w14:textId="7ECB9BD6" w:rsidR="00614454" w:rsidRPr="000742A0" w:rsidRDefault="39CD35FC">
            <w:pPr>
              <w:pStyle w:val="Akapitzlist"/>
              <w:numPr>
                <w:ilvl w:val="0"/>
                <w:numId w:val="4"/>
              </w:numPr>
              <w:rPr>
                <w:rFonts w:eastAsia="Calibri"/>
                <w:sz w:val="20"/>
                <w:szCs w:val="20"/>
              </w:rPr>
            </w:pPr>
            <w:r w:rsidRPr="6C69AD10">
              <w:rPr>
                <w:rFonts w:eastAsia="Calibri"/>
                <w:sz w:val="20"/>
                <w:szCs w:val="20"/>
              </w:rPr>
              <w:t>............................................................................</w:t>
            </w:r>
          </w:p>
          <w:p w14:paraId="695A93B7" w14:textId="18CE19C8" w:rsidR="00614454" w:rsidRPr="000742A0" w:rsidRDefault="00614454" w:rsidP="6C69AD10">
            <w:pPr>
              <w:rPr>
                <w:rFonts w:eastAsia="Calibri"/>
                <w:sz w:val="20"/>
                <w:szCs w:val="20"/>
                <w:lang w:val="pl-PL"/>
              </w:rPr>
            </w:pPr>
          </w:p>
        </w:tc>
      </w:tr>
      <w:tr w:rsidR="00614454" w:rsidRPr="000742A0" w14:paraId="342C5971" w14:textId="77777777" w:rsidTr="5E6C380E">
        <w:tc>
          <w:tcPr>
            <w:tcW w:w="1786" w:type="dxa"/>
          </w:tcPr>
          <w:p w14:paraId="31D2CE9E" w14:textId="08BD0DC4"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lastRenderedPageBreak/>
              <w:t>Biblioteka taśmowa zautomatyzowana LTO</w:t>
            </w:r>
          </w:p>
        </w:tc>
        <w:tc>
          <w:tcPr>
            <w:tcW w:w="5533" w:type="dxa"/>
          </w:tcPr>
          <w:p w14:paraId="24701D24"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Zautomatyzowana biblioteka taśmowa służąca do archiwizacji danych i tworzenia kopii zapasowych.</w:t>
            </w:r>
          </w:p>
          <w:p w14:paraId="7C1AC6CA"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Format obudowy: Maksymalnie 2U w standardzie rack 19".</w:t>
            </w:r>
          </w:p>
          <w:p w14:paraId="2A4935FC"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Napęd LTO-8 Ultrium.</w:t>
            </w:r>
          </w:p>
          <w:p w14:paraId="55A8CF19"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Zintegrowany robot (chwytak) do automatycznego ładowania i rozładowywania nośników.</w:t>
            </w:r>
          </w:p>
          <w:p w14:paraId="481DE805"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Magazyn na minimum 24 nośniki danych.</w:t>
            </w:r>
          </w:p>
          <w:p w14:paraId="3E5ADDE9"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Interfejs: 6Gb/12Gb/s SAS.</w:t>
            </w:r>
          </w:p>
          <w:p w14:paraId="3F00022B" w14:textId="77777777" w:rsidR="00614454" w:rsidRPr="000742A0" w:rsidRDefault="00614454">
            <w:pPr>
              <w:pStyle w:val="Akapitzlist"/>
              <w:numPr>
                <w:ilvl w:val="0"/>
                <w:numId w:val="28"/>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Panel LCD na przedniej obudowie do diagnostyki lokalnej.</w:t>
            </w:r>
          </w:p>
          <w:p w14:paraId="6FA59C41" w14:textId="6AA7E5F4" w:rsidR="00614454" w:rsidRPr="000742A0" w:rsidRDefault="00614454">
            <w:pPr>
              <w:pStyle w:val="Akapitzlist"/>
              <w:numPr>
                <w:ilvl w:val="0"/>
                <w:numId w:val="28"/>
              </w:numPr>
              <w:ind w:right="45"/>
              <w:jc w:val="both"/>
              <w:textAlignment w:val="baseline"/>
              <w:rPr>
                <w:rFonts w:eastAsia="Times New Roman"/>
                <w:sz w:val="20"/>
                <w:szCs w:val="20"/>
                <w:lang w:eastAsia="pl-PL"/>
              </w:rPr>
            </w:pPr>
            <w:r w:rsidRPr="6C69AD10">
              <w:rPr>
                <w:rFonts w:eastAsia="Times New Roman"/>
                <w:sz w:val="20"/>
                <w:szCs w:val="20"/>
                <w:lang w:eastAsia="pl-PL"/>
              </w:rPr>
              <w:t>Zdalny interfejs WWW (Web GUI) do monitorowania stanu biblioteki i napędów.</w:t>
            </w:r>
          </w:p>
          <w:p w14:paraId="7F4D5E95" w14:textId="6B0387E3" w:rsidR="00614454" w:rsidRPr="000742A0" w:rsidRDefault="00614454">
            <w:pPr>
              <w:pStyle w:val="Akapitzlist"/>
              <w:numPr>
                <w:ilvl w:val="0"/>
                <w:numId w:val="28"/>
              </w:numPr>
              <w:ind w:right="45"/>
              <w:jc w:val="both"/>
              <w:textAlignment w:val="baseline"/>
              <w:rPr>
                <w:rFonts w:eastAsia="Times New Roman"/>
                <w:sz w:val="20"/>
                <w:szCs w:val="20"/>
                <w:lang w:eastAsia="pl-PL"/>
              </w:rPr>
            </w:pPr>
            <w:r w:rsidRPr="6C69AD10">
              <w:rPr>
                <w:rFonts w:eastAsia="Times New Roman"/>
                <w:sz w:val="20"/>
                <w:szCs w:val="20"/>
                <w:lang w:eastAsia="pl-PL"/>
              </w:rPr>
              <w:t>Biblioteka taśmowa powinna być wyposażona w zestaw 11 kaset LTO-8 o pojemości 12TB/30TB oraz kasetę czyszczącą.</w:t>
            </w:r>
          </w:p>
        </w:tc>
        <w:tc>
          <w:tcPr>
            <w:tcW w:w="6901" w:type="dxa"/>
          </w:tcPr>
          <w:p w14:paraId="3237BE08" w14:textId="4659DAC2" w:rsidR="00614454" w:rsidRPr="000742A0" w:rsidRDefault="00614454" w:rsidP="6C69AD10">
            <w:pPr>
              <w:rPr>
                <w:rFonts w:eastAsia="Calibri"/>
                <w:b/>
                <w:bCs/>
                <w:sz w:val="20"/>
                <w:szCs w:val="20"/>
                <w:highlight w:val="yellow"/>
                <w:lang w:val="pl-PL"/>
              </w:rPr>
            </w:pPr>
          </w:p>
          <w:p w14:paraId="6F980162" w14:textId="44282115" w:rsidR="00614454" w:rsidRPr="00781499" w:rsidRDefault="1FCF01E0" w:rsidP="6C69AD10">
            <w:pPr>
              <w:rPr>
                <w:rFonts w:eastAsia="Calibri"/>
                <w:b/>
                <w:bCs/>
                <w:sz w:val="20"/>
                <w:szCs w:val="20"/>
                <w:lang w:val="pl-PL"/>
              </w:rPr>
            </w:pPr>
            <w:r w:rsidRPr="00781499">
              <w:rPr>
                <w:rFonts w:eastAsia="Calibri"/>
                <w:b/>
                <w:bCs/>
                <w:sz w:val="20"/>
                <w:szCs w:val="20"/>
                <w:lang w:val="pl-PL"/>
              </w:rPr>
              <w:t>OPIS:</w:t>
            </w:r>
          </w:p>
          <w:p w14:paraId="697991F5" w14:textId="55D324C7" w:rsidR="00614454" w:rsidRPr="000742A0" w:rsidRDefault="00614454" w:rsidP="6C69AD10">
            <w:pPr>
              <w:rPr>
                <w:sz w:val="20"/>
                <w:szCs w:val="20"/>
              </w:rPr>
            </w:pPr>
          </w:p>
          <w:p w14:paraId="0ED84033" w14:textId="77777777" w:rsidR="00614454" w:rsidRPr="000742A0" w:rsidRDefault="00614454" w:rsidP="6C69AD10">
            <w:pPr>
              <w:rPr>
                <w:rFonts w:eastAsia="Calibri"/>
                <w:sz w:val="20"/>
                <w:szCs w:val="20"/>
              </w:rPr>
            </w:pPr>
          </w:p>
          <w:p w14:paraId="07F21087" w14:textId="4D60C8FE"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5B24FF9A" w14:textId="7835F88B"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71D9E2D3" w14:textId="7F88E1D0"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0D4F2E21" w14:textId="661EF126"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3E004C33" w14:textId="0E8F3245"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59A90144" w14:textId="3E543D78"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1837D362" w14:textId="46AA9D41"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1BC7F8E5" w14:textId="480BB2A6"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7EDA7368" w14:textId="4CFCFEFF" w:rsidR="00614454" w:rsidRPr="000742A0" w:rsidRDefault="1FCF01E0">
            <w:pPr>
              <w:pStyle w:val="Akapitzlist"/>
              <w:numPr>
                <w:ilvl w:val="0"/>
                <w:numId w:val="3"/>
              </w:numPr>
              <w:rPr>
                <w:rFonts w:eastAsia="Calibri"/>
                <w:sz w:val="20"/>
                <w:szCs w:val="20"/>
              </w:rPr>
            </w:pPr>
            <w:r w:rsidRPr="6C69AD10">
              <w:rPr>
                <w:rFonts w:eastAsia="Calibri"/>
                <w:sz w:val="20"/>
                <w:szCs w:val="20"/>
              </w:rPr>
              <w:t>…………………………………………………………………………</w:t>
            </w:r>
          </w:p>
          <w:p w14:paraId="69DF3CCC" w14:textId="4AF40811" w:rsidR="00614454" w:rsidRPr="000742A0" w:rsidRDefault="00614454" w:rsidP="6C69AD10">
            <w:pPr>
              <w:rPr>
                <w:rFonts w:eastAsia="Calibri"/>
                <w:sz w:val="20"/>
                <w:szCs w:val="20"/>
                <w:lang w:val="pl-PL"/>
              </w:rPr>
            </w:pPr>
          </w:p>
        </w:tc>
      </w:tr>
      <w:tr w:rsidR="00614454" w:rsidRPr="000742A0" w14:paraId="4CE92ED5" w14:textId="77777777" w:rsidTr="5E6C380E">
        <w:tc>
          <w:tcPr>
            <w:tcW w:w="1786" w:type="dxa"/>
          </w:tcPr>
          <w:p w14:paraId="6A1D3BED" w14:textId="24433220"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t>Konsola LCD (monitor, klawiatura) montowana w szafie rack.</w:t>
            </w:r>
          </w:p>
        </w:tc>
        <w:tc>
          <w:tcPr>
            <w:tcW w:w="5533" w:type="dxa"/>
          </w:tcPr>
          <w:p w14:paraId="7E90D9BF" w14:textId="28B674A0" w:rsidR="00614454" w:rsidRPr="000742A0" w:rsidRDefault="00614454" w:rsidP="6C69AD10">
            <w:pPr>
              <w:ind w:left="720" w:right="45"/>
              <w:jc w:val="both"/>
              <w:textAlignment w:val="baseline"/>
              <w:rPr>
                <w:rFonts w:eastAsia="Times New Roman"/>
                <w:sz w:val="20"/>
                <w:szCs w:val="20"/>
                <w:lang w:eastAsia="pl-PL"/>
              </w:rPr>
            </w:pPr>
            <w:r w:rsidRPr="6C69AD10">
              <w:rPr>
                <w:rFonts w:eastAsia="Times New Roman"/>
                <w:sz w:val="20"/>
                <w:szCs w:val="20"/>
                <w:lang w:eastAsia="pl-PL"/>
              </w:rPr>
              <w:t>Zintegrowana konsola typu "rackmount” składająca się z 19 calowego monitora i klawiatury z trackpadem.</w:t>
            </w:r>
          </w:p>
        </w:tc>
        <w:tc>
          <w:tcPr>
            <w:tcW w:w="6901" w:type="dxa"/>
          </w:tcPr>
          <w:p w14:paraId="6BF15248" w14:textId="085EECDF" w:rsidR="00614454" w:rsidRPr="000742A0" w:rsidRDefault="00614454" w:rsidP="6C69AD10">
            <w:pPr>
              <w:rPr>
                <w:rFonts w:eastAsia="Calibri"/>
                <w:b/>
                <w:bCs/>
                <w:sz w:val="20"/>
                <w:szCs w:val="20"/>
                <w:highlight w:val="yellow"/>
                <w:lang w:val="pl-PL"/>
              </w:rPr>
            </w:pPr>
          </w:p>
          <w:p w14:paraId="30643087" w14:textId="6D5086DF" w:rsidR="00614454" w:rsidRPr="00781499" w:rsidRDefault="1D3BCA59" w:rsidP="6C69AD10">
            <w:pPr>
              <w:rPr>
                <w:rFonts w:eastAsia="Calibri"/>
                <w:b/>
                <w:bCs/>
                <w:sz w:val="20"/>
                <w:szCs w:val="20"/>
                <w:lang w:val="pl-PL"/>
              </w:rPr>
            </w:pPr>
            <w:r w:rsidRPr="00781499">
              <w:rPr>
                <w:rFonts w:eastAsia="Calibri"/>
                <w:b/>
                <w:bCs/>
                <w:sz w:val="20"/>
                <w:szCs w:val="20"/>
                <w:lang w:val="pl-PL"/>
              </w:rPr>
              <w:t>OPIS:</w:t>
            </w:r>
          </w:p>
          <w:p w14:paraId="5CEB60B0" w14:textId="45C57B3E" w:rsidR="00614454" w:rsidRPr="000742A0" w:rsidRDefault="00614454" w:rsidP="6C69AD10">
            <w:pPr>
              <w:rPr>
                <w:rFonts w:eastAsia="Calibri"/>
                <w:sz w:val="20"/>
                <w:szCs w:val="20"/>
                <w:lang w:val="pl-PL"/>
              </w:rPr>
            </w:pPr>
          </w:p>
        </w:tc>
      </w:tr>
      <w:tr w:rsidR="00614454" w:rsidRPr="000742A0" w14:paraId="3D503557" w14:textId="77777777" w:rsidTr="5E6C380E">
        <w:tc>
          <w:tcPr>
            <w:tcW w:w="1786" w:type="dxa"/>
          </w:tcPr>
          <w:p w14:paraId="13F891FA" w14:textId="6E145736"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t>Przełącznik KVM</w:t>
            </w:r>
          </w:p>
        </w:tc>
        <w:tc>
          <w:tcPr>
            <w:tcW w:w="5533" w:type="dxa"/>
          </w:tcPr>
          <w:p w14:paraId="491B1130" w14:textId="77777777" w:rsidR="00614454" w:rsidRPr="000742A0" w:rsidRDefault="00614454">
            <w:pPr>
              <w:pStyle w:val="Akapitzlist"/>
              <w:numPr>
                <w:ilvl w:val="0"/>
                <w:numId w:val="29"/>
              </w:numPr>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Możliwość jednoczesnego podłączenia minimum 8 urządzeń.</w:t>
            </w:r>
          </w:p>
          <w:p w14:paraId="1411785D" w14:textId="71ABF9B6" w:rsidR="00614454" w:rsidRPr="000742A0" w:rsidRDefault="00614454">
            <w:pPr>
              <w:pStyle w:val="Akapitzlist"/>
              <w:numPr>
                <w:ilvl w:val="0"/>
                <w:numId w:val="29"/>
              </w:numPr>
              <w:jc w:val="both"/>
              <w:textAlignment w:val="baseline"/>
              <w:rPr>
                <w:rFonts w:eastAsia="Times New Roman"/>
                <w:sz w:val="20"/>
                <w:szCs w:val="20"/>
                <w:lang w:eastAsia="pl-PL"/>
              </w:rPr>
            </w:pPr>
            <w:r w:rsidRPr="6C69AD10">
              <w:rPr>
                <w:rFonts w:eastAsia="Times New Roman"/>
                <w:sz w:val="20"/>
                <w:szCs w:val="20"/>
                <w:lang w:eastAsia="pl-PL"/>
              </w:rPr>
              <w:t>Obsługa zdalnego dostępu poprzez sieć (KVM over IP).</w:t>
            </w:r>
          </w:p>
          <w:p w14:paraId="4204D353" w14:textId="3F4EEBC4" w:rsidR="00614454" w:rsidRPr="000742A0" w:rsidRDefault="00614454">
            <w:pPr>
              <w:pStyle w:val="Akapitzlist"/>
              <w:numPr>
                <w:ilvl w:val="0"/>
                <w:numId w:val="29"/>
              </w:numPr>
              <w:jc w:val="both"/>
              <w:textAlignment w:val="baseline"/>
              <w:rPr>
                <w:rFonts w:eastAsia="Times New Roman"/>
                <w:sz w:val="20"/>
                <w:szCs w:val="20"/>
                <w:lang w:eastAsia="pl-PL"/>
              </w:rPr>
            </w:pPr>
            <w:r w:rsidRPr="6C69AD10">
              <w:rPr>
                <w:rFonts w:eastAsia="Times New Roman"/>
                <w:sz w:val="20"/>
                <w:szCs w:val="20"/>
                <w:lang w:eastAsia="pl-PL"/>
              </w:rPr>
              <w:t>Współpraca z konsolą LCD (monitor, klawiatura) montowanej w szafie rack.</w:t>
            </w:r>
          </w:p>
        </w:tc>
        <w:tc>
          <w:tcPr>
            <w:tcW w:w="6901" w:type="dxa"/>
          </w:tcPr>
          <w:p w14:paraId="6BF92F45" w14:textId="4444C7DD" w:rsidR="00614454" w:rsidRPr="00781499" w:rsidRDefault="00614454" w:rsidP="6C69AD10">
            <w:pPr>
              <w:rPr>
                <w:rFonts w:eastAsia="Calibri"/>
                <w:b/>
                <w:bCs/>
                <w:sz w:val="20"/>
                <w:szCs w:val="20"/>
                <w:lang w:val="pl-PL"/>
              </w:rPr>
            </w:pPr>
          </w:p>
          <w:p w14:paraId="5F2F7151" w14:textId="33CA5AFC" w:rsidR="00614454" w:rsidRPr="00781499" w:rsidRDefault="7AEB7259" w:rsidP="6C69AD10">
            <w:pPr>
              <w:rPr>
                <w:rFonts w:eastAsia="Calibri"/>
                <w:b/>
                <w:bCs/>
                <w:sz w:val="20"/>
                <w:szCs w:val="20"/>
                <w:lang w:val="pl-PL"/>
              </w:rPr>
            </w:pPr>
            <w:r w:rsidRPr="00781499">
              <w:rPr>
                <w:rFonts w:eastAsia="Calibri"/>
                <w:b/>
                <w:bCs/>
                <w:sz w:val="20"/>
                <w:szCs w:val="20"/>
                <w:lang w:val="pl-PL"/>
              </w:rPr>
              <w:t>OPIS:</w:t>
            </w:r>
          </w:p>
          <w:p w14:paraId="50E6E9C9" w14:textId="0601CA87" w:rsidR="00614454" w:rsidRPr="000742A0" w:rsidRDefault="00614454" w:rsidP="6C69AD10">
            <w:pPr>
              <w:rPr>
                <w:sz w:val="20"/>
                <w:szCs w:val="20"/>
              </w:rPr>
            </w:pPr>
          </w:p>
          <w:p w14:paraId="28A4F0E6" w14:textId="33FB53EA" w:rsidR="00614454" w:rsidRPr="000742A0" w:rsidRDefault="7AEB7259">
            <w:pPr>
              <w:pStyle w:val="Akapitzlist"/>
              <w:numPr>
                <w:ilvl w:val="0"/>
                <w:numId w:val="2"/>
              </w:numPr>
              <w:rPr>
                <w:rFonts w:eastAsia="Calibri"/>
                <w:sz w:val="20"/>
                <w:szCs w:val="20"/>
              </w:rPr>
            </w:pPr>
            <w:r w:rsidRPr="6C69AD10">
              <w:rPr>
                <w:rFonts w:eastAsia="Calibri"/>
                <w:sz w:val="20"/>
                <w:szCs w:val="20"/>
              </w:rPr>
              <w:t>………………………………………………………………………….</w:t>
            </w:r>
          </w:p>
          <w:p w14:paraId="650041C8" w14:textId="719B1A05" w:rsidR="00614454" w:rsidRPr="000742A0" w:rsidRDefault="7AEB7259">
            <w:pPr>
              <w:pStyle w:val="Akapitzlist"/>
              <w:numPr>
                <w:ilvl w:val="0"/>
                <w:numId w:val="2"/>
              </w:numPr>
              <w:rPr>
                <w:rFonts w:eastAsia="Calibri"/>
                <w:sz w:val="20"/>
                <w:szCs w:val="20"/>
              </w:rPr>
            </w:pPr>
            <w:r w:rsidRPr="6C69AD10">
              <w:rPr>
                <w:rFonts w:eastAsia="Calibri"/>
                <w:sz w:val="20"/>
                <w:szCs w:val="20"/>
              </w:rPr>
              <w:t>…………………………………………………………………………</w:t>
            </w:r>
          </w:p>
          <w:p w14:paraId="7B239362" w14:textId="5E047139" w:rsidR="00614454" w:rsidRPr="000742A0" w:rsidRDefault="7AEB7259">
            <w:pPr>
              <w:pStyle w:val="Akapitzlist"/>
              <w:numPr>
                <w:ilvl w:val="0"/>
                <w:numId w:val="2"/>
              </w:numPr>
              <w:rPr>
                <w:rFonts w:eastAsia="Calibri"/>
                <w:sz w:val="20"/>
                <w:szCs w:val="20"/>
              </w:rPr>
            </w:pPr>
            <w:r w:rsidRPr="6C69AD10">
              <w:rPr>
                <w:rFonts w:eastAsia="Calibri"/>
                <w:sz w:val="20"/>
                <w:szCs w:val="20"/>
              </w:rPr>
              <w:t>…………………………………………………………………………</w:t>
            </w:r>
          </w:p>
          <w:p w14:paraId="07B4C758" w14:textId="4FDCADC0" w:rsidR="00614454" w:rsidRPr="000742A0" w:rsidRDefault="00614454" w:rsidP="6C69AD10">
            <w:pPr>
              <w:rPr>
                <w:rFonts w:eastAsia="Calibri"/>
                <w:sz w:val="20"/>
                <w:szCs w:val="20"/>
                <w:lang w:val="pl-PL"/>
              </w:rPr>
            </w:pPr>
          </w:p>
        </w:tc>
      </w:tr>
      <w:tr w:rsidR="00614454" w:rsidRPr="000742A0" w14:paraId="2D5B6D99" w14:textId="77777777" w:rsidTr="5E6C380E">
        <w:tc>
          <w:tcPr>
            <w:tcW w:w="1786" w:type="dxa"/>
          </w:tcPr>
          <w:p w14:paraId="5CF90FB9" w14:textId="1D62AC01"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lastRenderedPageBreak/>
              <w:t>Przełącznik sieciowy</w:t>
            </w:r>
          </w:p>
        </w:tc>
        <w:tc>
          <w:tcPr>
            <w:tcW w:w="5533" w:type="dxa"/>
          </w:tcPr>
          <w:p w14:paraId="27884154" w14:textId="77777777" w:rsidR="00614454" w:rsidRPr="000742A0" w:rsidRDefault="00614454">
            <w:pPr>
              <w:pStyle w:val="Akapitzlist"/>
              <w:numPr>
                <w:ilvl w:val="0"/>
                <w:numId w:val="30"/>
              </w:numPr>
              <w:ind w:right="45"/>
              <w:jc w:val="both"/>
              <w:textAlignment w:val="baseline"/>
              <w:rPr>
                <w:rFonts w:eastAsia="Times New Roman" w:cstheme="minorHAnsi"/>
                <w:sz w:val="20"/>
                <w:szCs w:val="20"/>
                <w:lang w:eastAsia="pl-PL"/>
              </w:rPr>
            </w:pPr>
            <w:r w:rsidRPr="000742A0">
              <w:rPr>
                <w:rFonts w:eastAsia="Times New Roman" w:cstheme="minorHAnsi"/>
                <w:sz w:val="20"/>
                <w:szCs w:val="20"/>
                <w:lang w:eastAsia="pl-PL"/>
              </w:rPr>
              <w:t>Zarządzalny przełącznik sieciowy.</w:t>
            </w:r>
          </w:p>
          <w:p w14:paraId="5432F0ED" w14:textId="76F3AB57" w:rsidR="00614454" w:rsidRPr="000742A0" w:rsidRDefault="00614454">
            <w:pPr>
              <w:pStyle w:val="Akapitzlist"/>
              <w:numPr>
                <w:ilvl w:val="0"/>
                <w:numId w:val="30"/>
              </w:numPr>
              <w:ind w:right="45"/>
              <w:jc w:val="both"/>
              <w:textAlignment w:val="baseline"/>
              <w:rPr>
                <w:rFonts w:eastAsia="Times New Roman"/>
                <w:sz w:val="20"/>
                <w:szCs w:val="20"/>
                <w:lang w:eastAsia="pl-PL"/>
              </w:rPr>
            </w:pPr>
            <w:r w:rsidRPr="6C69AD10">
              <w:rPr>
                <w:rFonts w:eastAsia="Times New Roman"/>
                <w:sz w:val="20"/>
                <w:szCs w:val="20"/>
                <w:lang w:eastAsia="pl-PL"/>
              </w:rPr>
              <w:t>Minimum 48 portów 10GBase-T (RJ45).</w:t>
            </w:r>
          </w:p>
          <w:p w14:paraId="59DD1C72" w14:textId="7F7CC3CF" w:rsidR="00614454" w:rsidRPr="000742A0" w:rsidRDefault="00614454">
            <w:pPr>
              <w:pStyle w:val="Akapitzlist"/>
              <w:numPr>
                <w:ilvl w:val="0"/>
                <w:numId w:val="30"/>
              </w:numPr>
              <w:ind w:right="45"/>
              <w:jc w:val="both"/>
              <w:textAlignment w:val="baseline"/>
              <w:rPr>
                <w:rFonts w:eastAsia="Times New Roman"/>
                <w:sz w:val="20"/>
                <w:szCs w:val="20"/>
                <w:lang w:eastAsia="pl-PL"/>
              </w:rPr>
            </w:pPr>
            <w:r w:rsidRPr="6C69AD10">
              <w:rPr>
                <w:rFonts w:eastAsia="Times New Roman"/>
                <w:sz w:val="20"/>
                <w:szCs w:val="20"/>
                <w:lang w:eastAsia="pl-PL"/>
              </w:rPr>
              <w:t>Minimum 4 porty SFP+.</w:t>
            </w:r>
          </w:p>
        </w:tc>
        <w:tc>
          <w:tcPr>
            <w:tcW w:w="6901" w:type="dxa"/>
          </w:tcPr>
          <w:p w14:paraId="2218FC38" w14:textId="3A055B1F" w:rsidR="00614454" w:rsidRPr="000742A0" w:rsidRDefault="00614454" w:rsidP="6C69AD10">
            <w:pPr>
              <w:rPr>
                <w:rFonts w:eastAsia="Calibri"/>
                <w:b/>
                <w:bCs/>
                <w:sz w:val="20"/>
                <w:szCs w:val="20"/>
                <w:highlight w:val="yellow"/>
                <w:lang w:val="pl-PL"/>
              </w:rPr>
            </w:pPr>
          </w:p>
          <w:p w14:paraId="53582B2B" w14:textId="1D4CB8C6" w:rsidR="00614454" w:rsidRPr="00781499" w:rsidRDefault="66560E4F" w:rsidP="6C69AD10">
            <w:pPr>
              <w:rPr>
                <w:rFonts w:eastAsia="Calibri"/>
                <w:b/>
                <w:bCs/>
                <w:sz w:val="20"/>
                <w:szCs w:val="20"/>
                <w:lang w:val="pl-PL"/>
              </w:rPr>
            </w:pPr>
            <w:r w:rsidRPr="00781499">
              <w:rPr>
                <w:rFonts w:eastAsia="Calibri"/>
                <w:b/>
                <w:bCs/>
                <w:sz w:val="20"/>
                <w:szCs w:val="20"/>
                <w:lang w:val="pl-PL"/>
              </w:rPr>
              <w:t>OPIS:</w:t>
            </w:r>
          </w:p>
          <w:p w14:paraId="17A532EC" w14:textId="574AEB99" w:rsidR="00614454" w:rsidRPr="000742A0" w:rsidRDefault="00614454" w:rsidP="6C69AD10">
            <w:pPr>
              <w:rPr>
                <w:sz w:val="20"/>
                <w:szCs w:val="20"/>
              </w:rPr>
            </w:pPr>
          </w:p>
          <w:p w14:paraId="017D587D" w14:textId="79DF595D" w:rsidR="00614454" w:rsidRPr="000742A0" w:rsidRDefault="66560E4F">
            <w:pPr>
              <w:pStyle w:val="Akapitzlist"/>
              <w:numPr>
                <w:ilvl w:val="0"/>
                <w:numId w:val="1"/>
              </w:numPr>
              <w:rPr>
                <w:rFonts w:eastAsia="Calibri"/>
                <w:sz w:val="20"/>
                <w:szCs w:val="20"/>
              </w:rPr>
            </w:pPr>
            <w:r w:rsidRPr="6C69AD10">
              <w:rPr>
                <w:rFonts w:eastAsia="Calibri"/>
                <w:sz w:val="20"/>
                <w:szCs w:val="20"/>
              </w:rPr>
              <w:t>………………………………………………………………………….</w:t>
            </w:r>
          </w:p>
          <w:p w14:paraId="6D2A34FC" w14:textId="2019C211" w:rsidR="00614454" w:rsidRPr="000742A0" w:rsidRDefault="66560E4F">
            <w:pPr>
              <w:pStyle w:val="Akapitzlist"/>
              <w:numPr>
                <w:ilvl w:val="0"/>
                <w:numId w:val="1"/>
              </w:numPr>
              <w:rPr>
                <w:rFonts w:eastAsia="Calibri"/>
                <w:sz w:val="20"/>
                <w:szCs w:val="20"/>
              </w:rPr>
            </w:pPr>
            <w:r w:rsidRPr="6C69AD10">
              <w:rPr>
                <w:rFonts w:eastAsia="Calibri"/>
                <w:sz w:val="20"/>
                <w:szCs w:val="20"/>
              </w:rPr>
              <w:t>…………………………………………………………………………</w:t>
            </w:r>
          </w:p>
          <w:p w14:paraId="08838FFF" w14:textId="59F307D6" w:rsidR="00614454" w:rsidRPr="000742A0" w:rsidRDefault="66560E4F">
            <w:pPr>
              <w:pStyle w:val="Akapitzlist"/>
              <w:numPr>
                <w:ilvl w:val="0"/>
                <w:numId w:val="1"/>
              </w:numPr>
              <w:rPr>
                <w:rFonts w:eastAsia="Calibri"/>
                <w:sz w:val="20"/>
                <w:szCs w:val="20"/>
              </w:rPr>
            </w:pPr>
            <w:r w:rsidRPr="6C69AD10">
              <w:rPr>
                <w:rFonts w:eastAsia="Calibri"/>
                <w:sz w:val="20"/>
                <w:szCs w:val="20"/>
              </w:rPr>
              <w:t>…………………………………………………………………………</w:t>
            </w:r>
          </w:p>
          <w:p w14:paraId="1621E503" w14:textId="6D5F047A" w:rsidR="00614454" w:rsidRPr="000742A0" w:rsidRDefault="00614454" w:rsidP="6C69AD10">
            <w:pPr>
              <w:rPr>
                <w:rFonts w:eastAsia="Calibri"/>
                <w:sz w:val="20"/>
                <w:szCs w:val="20"/>
                <w:lang w:val="pl-PL"/>
              </w:rPr>
            </w:pPr>
          </w:p>
        </w:tc>
      </w:tr>
      <w:tr w:rsidR="00614454" w:rsidRPr="000742A0" w14:paraId="5C427094" w14:textId="77777777" w:rsidTr="5E6C380E">
        <w:trPr>
          <w:trHeight w:val="705"/>
        </w:trPr>
        <w:tc>
          <w:tcPr>
            <w:tcW w:w="1786" w:type="dxa"/>
          </w:tcPr>
          <w:p w14:paraId="0178172E" w14:textId="6D6D5FBA" w:rsidR="00614454" w:rsidRPr="000742A0" w:rsidRDefault="00614454" w:rsidP="000742A0">
            <w:pPr>
              <w:rPr>
                <w:rFonts w:eastAsia="Times New Roman" w:cstheme="minorHAnsi"/>
                <w:sz w:val="20"/>
                <w:szCs w:val="20"/>
                <w:lang w:eastAsia="pl-PL"/>
              </w:rPr>
            </w:pPr>
            <w:r w:rsidRPr="000742A0">
              <w:rPr>
                <w:rFonts w:eastAsia="Times New Roman" w:cstheme="minorHAnsi"/>
                <w:sz w:val="20"/>
                <w:szCs w:val="20"/>
                <w:lang w:eastAsia="pl-PL"/>
              </w:rPr>
              <w:t>Zasilacz awaryjny</w:t>
            </w:r>
          </w:p>
        </w:tc>
        <w:tc>
          <w:tcPr>
            <w:tcW w:w="5533" w:type="dxa"/>
          </w:tcPr>
          <w:p w14:paraId="771E0252" w14:textId="493231DE" w:rsidR="00614454" w:rsidRPr="000742A0" w:rsidRDefault="00614454" w:rsidP="6C69AD10">
            <w:pPr>
              <w:pStyle w:val="Akapitzlist"/>
              <w:ind w:right="45"/>
              <w:jc w:val="both"/>
              <w:textAlignment w:val="baseline"/>
              <w:rPr>
                <w:rFonts w:eastAsia="Times New Roman"/>
                <w:sz w:val="20"/>
                <w:szCs w:val="20"/>
                <w:lang w:eastAsia="pl-PL"/>
              </w:rPr>
            </w:pPr>
            <w:r w:rsidRPr="6C69AD10">
              <w:rPr>
                <w:rFonts w:eastAsia="Times New Roman"/>
                <w:sz w:val="20"/>
                <w:szCs w:val="20"/>
                <w:lang w:eastAsia="pl-PL"/>
              </w:rPr>
              <w:t>Dwa zasilacze awaryjne o mocy minimum 3000VA każdy, typu Rackmount.</w:t>
            </w:r>
          </w:p>
        </w:tc>
        <w:tc>
          <w:tcPr>
            <w:tcW w:w="6901" w:type="dxa"/>
          </w:tcPr>
          <w:p w14:paraId="768263EC" w14:textId="186B2455" w:rsidR="00614454" w:rsidRPr="000742A0" w:rsidRDefault="00614454" w:rsidP="6C69AD10">
            <w:pPr>
              <w:rPr>
                <w:rFonts w:eastAsia="Calibri"/>
                <w:b/>
                <w:bCs/>
                <w:sz w:val="20"/>
                <w:szCs w:val="20"/>
                <w:highlight w:val="yellow"/>
                <w:lang w:val="pl-PL"/>
              </w:rPr>
            </w:pPr>
          </w:p>
          <w:p w14:paraId="01D1058B" w14:textId="69B06F23" w:rsidR="00614454" w:rsidRPr="00781499" w:rsidRDefault="03671E02" w:rsidP="6C69AD10">
            <w:pPr>
              <w:rPr>
                <w:rFonts w:eastAsia="Calibri"/>
                <w:b/>
                <w:bCs/>
                <w:sz w:val="20"/>
                <w:szCs w:val="20"/>
                <w:lang w:val="pl-PL"/>
              </w:rPr>
            </w:pPr>
            <w:r w:rsidRPr="00781499">
              <w:rPr>
                <w:rFonts w:eastAsia="Calibri"/>
                <w:b/>
                <w:bCs/>
                <w:sz w:val="20"/>
                <w:szCs w:val="20"/>
                <w:lang w:val="pl-PL"/>
              </w:rPr>
              <w:t>OPIS:</w:t>
            </w:r>
          </w:p>
          <w:p w14:paraId="5D428703" w14:textId="47E60B05" w:rsidR="00614454" w:rsidRPr="000742A0" w:rsidRDefault="00614454" w:rsidP="6C69AD10">
            <w:pPr>
              <w:rPr>
                <w:sz w:val="20"/>
                <w:szCs w:val="20"/>
              </w:rPr>
            </w:pPr>
          </w:p>
        </w:tc>
      </w:tr>
      <w:tr w:rsidR="00614454" w:rsidRPr="000742A0" w14:paraId="5D0AC7E6" w14:textId="77777777" w:rsidTr="5E6C380E">
        <w:tc>
          <w:tcPr>
            <w:tcW w:w="1786" w:type="dxa"/>
          </w:tcPr>
          <w:p w14:paraId="2029244C" w14:textId="17FE59B6" w:rsidR="00614454" w:rsidRPr="000742A0" w:rsidRDefault="00614454" w:rsidP="000742A0">
            <w:pPr>
              <w:rPr>
                <w:rFonts w:eastAsia="Times New Roman" w:cstheme="minorHAnsi"/>
                <w:sz w:val="20"/>
                <w:szCs w:val="20"/>
                <w:lang w:eastAsia="pl-PL"/>
              </w:rPr>
            </w:pPr>
            <w:r w:rsidRPr="000742A0">
              <w:rPr>
                <w:rFonts w:eastAsia="Calibri" w:cstheme="minorHAnsi"/>
                <w:bCs/>
                <w:sz w:val="20"/>
                <w:szCs w:val="20"/>
              </w:rPr>
              <w:t>Szafa teledacyjna z osprzętem</w:t>
            </w:r>
          </w:p>
        </w:tc>
        <w:tc>
          <w:tcPr>
            <w:tcW w:w="5533" w:type="dxa"/>
          </w:tcPr>
          <w:p w14:paraId="65622CE2" w14:textId="01A39D86" w:rsidR="00614454" w:rsidRPr="000742A0" w:rsidRDefault="00614454" w:rsidP="6C69AD10">
            <w:pPr>
              <w:pStyle w:val="Akapitzlist"/>
              <w:ind w:right="45"/>
              <w:jc w:val="both"/>
              <w:textAlignment w:val="baseline"/>
              <w:rPr>
                <w:rFonts w:eastAsia="Times New Roman"/>
                <w:sz w:val="20"/>
                <w:szCs w:val="20"/>
                <w:lang w:eastAsia="pl-PL"/>
              </w:rPr>
            </w:pPr>
            <w:r w:rsidRPr="6C69AD10">
              <w:rPr>
                <w:rFonts w:eastAsia="Calibri"/>
                <w:sz w:val="20"/>
                <w:szCs w:val="20"/>
              </w:rPr>
              <w:t>Wentylowana szafa o standardowym rozmiarze 19” z wyposażeniem.</w:t>
            </w:r>
          </w:p>
        </w:tc>
        <w:tc>
          <w:tcPr>
            <w:tcW w:w="6901" w:type="dxa"/>
          </w:tcPr>
          <w:p w14:paraId="52DB6B00" w14:textId="186B2455" w:rsidR="00614454" w:rsidRPr="000742A0" w:rsidRDefault="00614454" w:rsidP="6C69AD10">
            <w:pPr>
              <w:rPr>
                <w:rFonts w:eastAsia="Calibri"/>
                <w:b/>
                <w:bCs/>
                <w:sz w:val="20"/>
                <w:szCs w:val="20"/>
                <w:highlight w:val="yellow"/>
                <w:lang w:val="pl-PL"/>
              </w:rPr>
            </w:pPr>
          </w:p>
          <w:p w14:paraId="750D1551" w14:textId="69B06F23" w:rsidR="00614454" w:rsidRPr="00781499" w:rsidRDefault="555E117D" w:rsidP="6C69AD10">
            <w:pPr>
              <w:rPr>
                <w:rFonts w:eastAsia="Calibri"/>
                <w:b/>
                <w:bCs/>
                <w:sz w:val="20"/>
                <w:szCs w:val="20"/>
                <w:lang w:val="pl-PL"/>
              </w:rPr>
            </w:pPr>
            <w:r w:rsidRPr="00781499">
              <w:rPr>
                <w:rFonts w:eastAsia="Calibri"/>
                <w:b/>
                <w:bCs/>
                <w:sz w:val="20"/>
                <w:szCs w:val="20"/>
                <w:lang w:val="pl-PL"/>
              </w:rPr>
              <w:t>OPIS:</w:t>
            </w:r>
          </w:p>
          <w:p w14:paraId="53BB8C86" w14:textId="7CF72E94" w:rsidR="00614454" w:rsidRPr="000742A0" w:rsidRDefault="00614454" w:rsidP="6C69AD10">
            <w:pPr>
              <w:rPr>
                <w:rFonts w:eastAsia="Calibri"/>
                <w:sz w:val="20"/>
                <w:szCs w:val="20"/>
                <w:lang w:val="pl-PL"/>
              </w:rPr>
            </w:pPr>
          </w:p>
        </w:tc>
      </w:tr>
      <w:tr w:rsidR="5E6C380E" w14:paraId="03186D3A" w14:textId="77777777" w:rsidTr="5E6C380E">
        <w:trPr>
          <w:trHeight w:val="300"/>
        </w:trPr>
        <w:tc>
          <w:tcPr>
            <w:tcW w:w="1786" w:type="dxa"/>
          </w:tcPr>
          <w:p w14:paraId="596E11C9" w14:textId="3D1E69CE" w:rsidR="1E18150F" w:rsidRDefault="1E18150F" w:rsidP="5E6C380E">
            <w:pPr>
              <w:rPr>
                <w:rFonts w:eastAsia="Calibri"/>
                <w:sz w:val="20"/>
                <w:szCs w:val="20"/>
              </w:rPr>
            </w:pPr>
            <w:r w:rsidRPr="5E6C380E">
              <w:rPr>
                <w:rFonts w:eastAsia="Calibri"/>
                <w:sz w:val="20"/>
                <w:szCs w:val="20"/>
              </w:rPr>
              <w:t>Szkolenia</w:t>
            </w:r>
          </w:p>
        </w:tc>
        <w:tc>
          <w:tcPr>
            <w:tcW w:w="5533" w:type="dxa"/>
          </w:tcPr>
          <w:p w14:paraId="4A9EC036" w14:textId="08569375" w:rsidR="62161028" w:rsidRPr="002722A5" w:rsidRDefault="62161028" w:rsidP="5E6C380E">
            <w:pPr>
              <w:pStyle w:val="Akapitzlist"/>
              <w:jc w:val="both"/>
              <w:rPr>
                <w:rFonts w:eastAsia="Calibri"/>
                <w:sz w:val="20"/>
                <w:szCs w:val="20"/>
              </w:rPr>
            </w:pPr>
            <w:r w:rsidRPr="002722A5">
              <w:rPr>
                <w:rFonts w:eastAsia="Calibri"/>
                <w:sz w:val="20"/>
                <w:szCs w:val="20"/>
              </w:rPr>
              <w:t>Tematyka szkole</w:t>
            </w:r>
            <w:r w:rsidR="1A9278BA" w:rsidRPr="002722A5">
              <w:rPr>
                <w:rFonts w:eastAsia="Calibri"/>
                <w:sz w:val="20"/>
                <w:szCs w:val="20"/>
              </w:rPr>
              <w:t>ń</w:t>
            </w:r>
            <w:r w:rsidRPr="002722A5">
              <w:rPr>
                <w:rFonts w:eastAsia="Calibri"/>
                <w:sz w:val="20"/>
                <w:szCs w:val="20"/>
              </w:rPr>
              <w:t>, forma prowadzenia szkole</w:t>
            </w:r>
            <w:r w:rsidR="2B1A0223" w:rsidRPr="002722A5">
              <w:rPr>
                <w:rFonts w:eastAsia="Calibri"/>
                <w:sz w:val="20"/>
                <w:szCs w:val="20"/>
              </w:rPr>
              <w:t>ń</w:t>
            </w:r>
            <w:r w:rsidRPr="002722A5">
              <w:rPr>
                <w:rFonts w:eastAsia="Calibri"/>
                <w:sz w:val="20"/>
                <w:szCs w:val="20"/>
              </w:rPr>
              <w:t>, wstępny harmonogram przeprowadzenia szkole</w:t>
            </w:r>
            <w:r w:rsidR="0BA0914E" w:rsidRPr="002722A5">
              <w:rPr>
                <w:rFonts w:eastAsia="Calibri"/>
                <w:sz w:val="20"/>
                <w:szCs w:val="20"/>
              </w:rPr>
              <w:t>ń</w:t>
            </w:r>
          </w:p>
        </w:tc>
        <w:tc>
          <w:tcPr>
            <w:tcW w:w="6901" w:type="dxa"/>
          </w:tcPr>
          <w:p w14:paraId="68F21C2A" w14:textId="186B2455" w:rsidR="5E6C380E" w:rsidRPr="002722A5" w:rsidRDefault="5E6C380E" w:rsidP="5E6C380E">
            <w:pPr>
              <w:rPr>
                <w:rFonts w:eastAsia="Calibri"/>
                <w:b/>
                <w:bCs/>
                <w:sz w:val="20"/>
                <w:szCs w:val="20"/>
                <w:lang w:val="pl-PL"/>
              </w:rPr>
            </w:pPr>
          </w:p>
          <w:p w14:paraId="47F2DD82" w14:textId="69B06F23" w:rsidR="62161028" w:rsidRPr="002722A5" w:rsidRDefault="62161028" w:rsidP="5E6C380E">
            <w:pPr>
              <w:rPr>
                <w:rFonts w:eastAsia="Calibri"/>
                <w:b/>
                <w:bCs/>
                <w:sz w:val="20"/>
                <w:szCs w:val="20"/>
                <w:lang w:val="pl-PL"/>
              </w:rPr>
            </w:pPr>
            <w:r w:rsidRPr="002722A5">
              <w:rPr>
                <w:rFonts w:eastAsia="Calibri"/>
                <w:b/>
                <w:bCs/>
                <w:sz w:val="20"/>
                <w:szCs w:val="20"/>
                <w:lang w:val="pl-PL"/>
              </w:rPr>
              <w:t>OPIS:</w:t>
            </w:r>
          </w:p>
          <w:p w14:paraId="64996C44" w14:textId="6923DD9D" w:rsidR="5E6C380E" w:rsidRPr="002722A5" w:rsidRDefault="5E6C380E" w:rsidP="5E6C380E">
            <w:pPr>
              <w:rPr>
                <w:rFonts w:eastAsia="Calibri"/>
                <w:b/>
                <w:bCs/>
                <w:sz w:val="20"/>
                <w:szCs w:val="20"/>
                <w:lang w:val="pl-PL"/>
              </w:rPr>
            </w:pPr>
          </w:p>
        </w:tc>
      </w:tr>
    </w:tbl>
    <w:p w14:paraId="5AE8CCF2" w14:textId="77777777" w:rsidR="00614454" w:rsidRDefault="00614454" w:rsidP="003972F3">
      <w:pPr>
        <w:tabs>
          <w:tab w:val="left" w:pos="426"/>
        </w:tabs>
        <w:spacing w:after="0" w:line="240" w:lineRule="auto"/>
        <w:jc w:val="both"/>
        <w:rPr>
          <w:rFonts w:eastAsia="Times New Roman" w:cstheme="minorHAnsi"/>
          <w:b/>
          <w:bCs/>
          <w:lang w:eastAsia="pl-PL"/>
        </w:rPr>
      </w:pPr>
    </w:p>
    <w:p w14:paraId="32BF89DE" w14:textId="77777777" w:rsidR="00BD63C7" w:rsidRPr="003972F3" w:rsidRDefault="00BD63C7" w:rsidP="003972F3">
      <w:pPr>
        <w:spacing w:after="0" w:line="240" w:lineRule="auto"/>
        <w:rPr>
          <w:rFonts w:cstheme="minorHAnsi"/>
        </w:rPr>
      </w:pPr>
    </w:p>
    <w:p w14:paraId="6684FA19" w14:textId="77777777" w:rsidR="00CA6201" w:rsidRDefault="00CA6201" w:rsidP="003972F3">
      <w:pPr>
        <w:spacing w:after="0" w:line="240" w:lineRule="auto"/>
        <w:rPr>
          <w:rFonts w:cstheme="minorHAnsi"/>
        </w:rPr>
      </w:pPr>
    </w:p>
    <w:p w14:paraId="7AB36ADF" w14:textId="77777777" w:rsidR="00122E80" w:rsidRDefault="00122E80" w:rsidP="00122E80">
      <w:pPr>
        <w:rPr>
          <w:rFonts w:cstheme="minorHAnsi"/>
        </w:rPr>
      </w:pPr>
    </w:p>
    <w:p w14:paraId="735F04A9" w14:textId="77777777" w:rsidR="00122E80" w:rsidRDefault="00122E80" w:rsidP="00122E80">
      <w:pPr>
        <w:rPr>
          <w:rFonts w:cstheme="minorHAnsi"/>
        </w:rPr>
      </w:pPr>
    </w:p>
    <w:p w14:paraId="7129A101" w14:textId="132B910E" w:rsidR="00122E80" w:rsidRPr="00122E80" w:rsidRDefault="00122E80" w:rsidP="00122E80">
      <w:pPr>
        <w:tabs>
          <w:tab w:val="left" w:pos="11270"/>
        </w:tabs>
        <w:spacing w:after="0"/>
        <w:ind w:left="9214"/>
        <w:jc w:val="center"/>
        <w:rPr>
          <w:rFonts w:cstheme="minorHAnsi"/>
          <w:sz w:val="20"/>
          <w:szCs w:val="20"/>
        </w:rPr>
      </w:pPr>
      <w:r w:rsidRPr="00122E80">
        <w:rPr>
          <w:rFonts w:cstheme="minorHAnsi"/>
          <w:sz w:val="20"/>
          <w:szCs w:val="20"/>
        </w:rPr>
        <w:t>…………………………………….</w:t>
      </w:r>
    </w:p>
    <w:p w14:paraId="65129913" w14:textId="09687020" w:rsidR="00122E80" w:rsidRPr="00122E80" w:rsidRDefault="00122E80" w:rsidP="00122E80">
      <w:pPr>
        <w:tabs>
          <w:tab w:val="left" w:pos="11270"/>
        </w:tabs>
        <w:spacing w:after="0"/>
        <w:ind w:left="9214"/>
        <w:jc w:val="center"/>
        <w:rPr>
          <w:rFonts w:cstheme="minorHAnsi"/>
          <w:i/>
          <w:sz w:val="20"/>
          <w:szCs w:val="20"/>
        </w:rPr>
      </w:pPr>
      <w:r w:rsidRPr="00122E80">
        <w:rPr>
          <w:rFonts w:cstheme="minorHAnsi"/>
          <w:i/>
          <w:sz w:val="20"/>
          <w:szCs w:val="20"/>
        </w:rPr>
        <w:t>/data;</w:t>
      </w:r>
    </w:p>
    <w:p w14:paraId="15875588" w14:textId="06A22B49" w:rsidR="00122E80" w:rsidRPr="00122E80" w:rsidRDefault="00122E80" w:rsidP="00122E80">
      <w:pPr>
        <w:tabs>
          <w:tab w:val="left" w:pos="11270"/>
        </w:tabs>
        <w:spacing w:after="0"/>
        <w:ind w:left="9214"/>
        <w:jc w:val="center"/>
        <w:rPr>
          <w:rFonts w:cstheme="minorHAnsi"/>
          <w:i/>
          <w:sz w:val="20"/>
          <w:szCs w:val="20"/>
        </w:rPr>
      </w:pPr>
      <w:r w:rsidRPr="00122E80">
        <w:rPr>
          <w:rFonts w:cstheme="minorHAnsi"/>
          <w:i/>
          <w:sz w:val="20"/>
          <w:szCs w:val="20"/>
        </w:rPr>
        <w:t>kwalifikowany podpis elektroniczny  osoby/ób uprawnionej/ych</w:t>
      </w:r>
      <w:r w:rsidRPr="00122E80">
        <w:rPr>
          <w:rFonts w:cstheme="minorHAnsi"/>
          <w:bCs/>
          <w:i/>
          <w:sz w:val="20"/>
          <w:szCs w:val="20"/>
        </w:rPr>
        <w:t xml:space="preserve"> </w:t>
      </w:r>
      <w:r w:rsidRPr="00122E80">
        <w:rPr>
          <w:rFonts w:cstheme="minorHAnsi"/>
          <w:i/>
          <w:sz w:val="20"/>
          <w:szCs w:val="20"/>
        </w:rPr>
        <w:t>do reprezentowania Wykonawcy/</w:t>
      </w:r>
    </w:p>
    <w:p w14:paraId="03E8FDE7" w14:textId="77777777" w:rsidR="00122E80" w:rsidRPr="00122E80" w:rsidRDefault="00122E80" w:rsidP="00122E80">
      <w:pPr>
        <w:tabs>
          <w:tab w:val="left" w:pos="11270"/>
        </w:tabs>
        <w:spacing w:after="0"/>
        <w:ind w:left="9214"/>
        <w:jc w:val="center"/>
        <w:rPr>
          <w:rFonts w:cstheme="minorHAnsi"/>
          <w:sz w:val="20"/>
          <w:szCs w:val="20"/>
        </w:rPr>
      </w:pPr>
    </w:p>
    <w:p w14:paraId="3E5386FD" w14:textId="1C6142F0" w:rsidR="00122E80" w:rsidRPr="00122E80" w:rsidRDefault="00122E80" w:rsidP="00122E80">
      <w:pPr>
        <w:tabs>
          <w:tab w:val="left" w:pos="11270"/>
        </w:tabs>
        <w:rPr>
          <w:rFonts w:cstheme="minorHAnsi"/>
        </w:rPr>
      </w:pPr>
    </w:p>
    <w:sectPr w:rsidR="00122E80" w:rsidRPr="00122E80" w:rsidSect="00016430">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920E" w14:textId="77777777" w:rsidR="00DE5E3E" w:rsidRDefault="00DE5E3E" w:rsidP="001C424C">
      <w:pPr>
        <w:spacing w:after="0" w:line="240" w:lineRule="auto"/>
      </w:pPr>
      <w:r>
        <w:separator/>
      </w:r>
    </w:p>
  </w:endnote>
  <w:endnote w:type="continuationSeparator" w:id="0">
    <w:p w14:paraId="2AB1696B" w14:textId="77777777" w:rsidR="00DE5E3E" w:rsidRDefault="00DE5E3E" w:rsidP="001C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9421" w14:textId="77777777" w:rsidR="00C66720" w:rsidRDefault="00C667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1E62" w14:textId="77777777" w:rsidR="00C66720" w:rsidRDefault="00C66720" w:rsidP="00C66720">
    <w:pPr>
      <w:jc w:val="center"/>
      <w:rPr>
        <w:rFonts w:ascii="Calibri" w:hAnsi="Calibri" w:cs="Calibri"/>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1"/>
      <w:gridCol w:w="13562"/>
      <w:gridCol w:w="221"/>
    </w:tblGrid>
    <w:tr w:rsidR="00162BF4" w:rsidRPr="008458A2" w14:paraId="4111CE09" w14:textId="77777777" w:rsidTr="007F27A3">
      <w:trPr>
        <w:trHeight w:val="285"/>
      </w:trPr>
      <w:tc>
        <w:tcPr>
          <w:tcW w:w="3015" w:type="dxa"/>
          <w:tcBorders>
            <w:top w:val="nil"/>
            <w:left w:val="nil"/>
            <w:bottom w:val="nil"/>
            <w:right w:val="nil"/>
          </w:tcBorders>
          <w:hideMark/>
        </w:tcPr>
        <w:p w14:paraId="29B1110B" w14:textId="77777777" w:rsidR="00162BF4" w:rsidRPr="008458A2" w:rsidRDefault="00162BF4" w:rsidP="00162BF4">
          <w:pPr>
            <w:spacing w:after="0"/>
            <w:ind w:left="144"/>
            <w:jc w:val="center"/>
            <w:rPr>
              <w:rFonts w:ascii="Calibri" w:hAnsi="Calibri" w:cs="Calibri"/>
            </w:rPr>
          </w:pPr>
          <w:r w:rsidRPr="008458A2">
            <w:rPr>
              <w:rFonts w:ascii="Calibri" w:hAnsi="Calibri" w:cs="Calibri"/>
            </w:rPr>
            <w:t> </w:t>
          </w:r>
        </w:p>
      </w:tc>
      <w:tc>
        <w:tcPr>
          <w:tcW w:w="3015" w:type="dxa"/>
          <w:tcBorders>
            <w:top w:val="nil"/>
            <w:left w:val="nil"/>
            <w:bottom w:val="nil"/>
            <w:right w:val="nil"/>
          </w:tcBorders>
          <w:hideMark/>
        </w:tcPr>
        <w:p w14:paraId="08E7A951" w14:textId="648A1519" w:rsidR="00162BF4" w:rsidRPr="008458A2" w:rsidRDefault="00162BF4" w:rsidP="00162BF4">
          <w:pPr>
            <w:spacing w:after="0"/>
            <w:ind w:left="144"/>
            <w:jc w:val="center"/>
            <w:rPr>
              <w:rFonts w:ascii="Calibri" w:hAnsi="Calibri" w:cs="Calibri"/>
            </w:rPr>
          </w:pPr>
          <w:r>
            <w:rPr>
              <w:rFonts w:ascii="Calibri" w:hAnsi="Calibri" w:cs="Calibri"/>
            </w:rPr>
            <w:t>__________________________________________________________________________________________________________________________</w:t>
          </w:r>
          <w:r w:rsidRPr="008458A2">
            <w:rPr>
              <w:rFonts w:ascii="Calibri" w:hAnsi="Calibri" w:cs="Calibri"/>
            </w:rPr>
            <w:t> </w:t>
          </w:r>
        </w:p>
      </w:tc>
      <w:tc>
        <w:tcPr>
          <w:tcW w:w="3015" w:type="dxa"/>
          <w:tcBorders>
            <w:top w:val="nil"/>
            <w:left w:val="nil"/>
            <w:bottom w:val="nil"/>
            <w:right w:val="nil"/>
          </w:tcBorders>
          <w:hideMark/>
        </w:tcPr>
        <w:p w14:paraId="3A57457E" w14:textId="77777777" w:rsidR="00162BF4" w:rsidRPr="008458A2" w:rsidRDefault="00162BF4" w:rsidP="00162BF4">
          <w:pPr>
            <w:spacing w:after="0"/>
            <w:ind w:left="144"/>
            <w:jc w:val="center"/>
            <w:rPr>
              <w:rFonts w:ascii="Calibri" w:hAnsi="Calibri" w:cs="Calibri"/>
            </w:rPr>
          </w:pPr>
          <w:r w:rsidRPr="008458A2">
            <w:rPr>
              <w:rFonts w:ascii="Calibri" w:hAnsi="Calibri" w:cs="Calibri"/>
            </w:rPr>
            <w:t> </w:t>
          </w:r>
        </w:p>
      </w:tc>
    </w:tr>
  </w:tbl>
  <w:p w14:paraId="631A123F" w14:textId="77777777" w:rsidR="00162BF4" w:rsidRDefault="00162BF4" w:rsidP="00162BF4">
    <w:pPr>
      <w:jc w:val="center"/>
    </w:pPr>
    <w:r w:rsidRPr="00196CA9">
      <w:rPr>
        <w:rFonts w:ascii="Calibri" w:hAnsi="Calibri" w:cs="Calibri"/>
        <w:sz w:val="20"/>
        <w:szCs w:val="20"/>
      </w:rPr>
      <w:t>Projekt nr 101257017 — 2025-PL-DIGITALERA w ramach Unijnego Programu Zwalczania Nadużyć Finansowych EUAF (Union Anti-Fraud Programme) – EUAF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0755" w14:textId="77777777" w:rsidR="00C66720" w:rsidRDefault="00C667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3DF1" w14:textId="77777777" w:rsidR="00DE5E3E" w:rsidRDefault="00DE5E3E" w:rsidP="001C424C">
      <w:pPr>
        <w:spacing w:after="0" w:line="240" w:lineRule="auto"/>
      </w:pPr>
      <w:r>
        <w:separator/>
      </w:r>
    </w:p>
  </w:footnote>
  <w:footnote w:type="continuationSeparator" w:id="0">
    <w:p w14:paraId="61CA5F75" w14:textId="77777777" w:rsidR="00DE5E3E" w:rsidRDefault="00DE5E3E" w:rsidP="001C4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8AF8" w14:textId="77777777" w:rsidR="00C66720" w:rsidRDefault="00C667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2EE3" w14:textId="7116BD74" w:rsidR="00721E5A" w:rsidRPr="00721E5A" w:rsidRDefault="00721E5A" w:rsidP="00721E5A">
    <w:pPr>
      <w:pStyle w:val="Nagwek"/>
      <w:tabs>
        <w:tab w:val="clear" w:pos="4536"/>
        <w:tab w:val="clear" w:pos="9072"/>
        <w:tab w:val="right" w:pos="13892"/>
      </w:tabs>
      <w:jc w:val="center"/>
      <w:rPr>
        <w:b/>
        <w:bCs/>
        <w:noProof/>
      </w:rPr>
    </w:pPr>
    <w:r w:rsidRPr="00721E5A">
      <w:rPr>
        <w:b/>
        <w:noProof/>
      </w:rPr>
      <w:drawing>
        <wp:inline distT="0" distB="0" distL="0" distR="0" wp14:anchorId="02C033DB" wp14:editId="500F2BF9">
          <wp:extent cx="2819400" cy="771525"/>
          <wp:effectExtent l="0" t="0" r="0" b="9525"/>
          <wp:docPr id="168297140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l="27171" t="68582" r="48309" b="18945"/>
                  <a:stretch>
                    <a:fillRect/>
                  </a:stretch>
                </pic:blipFill>
                <pic:spPr bwMode="auto">
                  <a:xfrm>
                    <a:off x="0" y="0"/>
                    <a:ext cx="2819400" cy="771525"/>
                  </a:xfrm>
                  <a:prstGeom prst="rect">
                    <a:avLst/>
                  </a:prstGeom>
                  <a:noFill/>
                  <a:ln>
                    <a:noFill/>
                  </a:ln>
                </pic:spPr>
              </pic:pic>
            </a:graphicData>
          </a:graphic>
        </wp:inline>
      </w:drawing>
    </w:r>
    <w:r w:rsidRPr="00721E5A">
      <w:rPr>
        <w:b/>
        <w:noProof/>
      </w:rPr>
      <w:drawing>
        <wp:inline distT="0" distB="0" distL="0" distR="0" wp14:anchorId="229219F9" wp14:editId="4957D94E">
          <wp:extent cx="2857500" cy="809625"/>
          <wp:effectExtent l="0" t="0" r="0" b="9525"/>
          <wp:docPr id="424888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00" cy="809625"/>
                  </a:xfrm>
                  <a:prstGeom prst="rect">
                    <a:avLst/>
                  </a:prstGeom>
                  <a:noFill/>
                  <a:ln>
                    <a:noFill/>
                  </a:ln>
                </pic:spPr>
              </pic:pic>
            </a:graphicData>
          </a:graphic>
        </wp:inline>
      </w:drawing>
    </w:r>
  </w:p>
  <w:p w14:paraId="7B5BAEB1" w14:textId="5C82CE9E" w:rsidR="00452071" w:rsidRPr="00162BF4" w:rsidRDefault="00452071" w:rsidP="00162BF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A76C" w14:textId="77777777" w:rsidR="00C66720" w:rsidRDefault="00C667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904BA"/>
    <w:multiLevelType w:val="hybridMultilevel"/>
    <w:tmpl w:val="1B5047DC"/>
    <w:lvl w:ilvl="0" w:tplc="0415000F">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 w15:restartNumberingAfterBreak="0">
    <w:nsid w:val="139425B7"/>
    <w:multiLevelType w:val="hybridMultilevel"/>
    <w:tmpl w:val="07C8D9CA"/>
    <w:lvl w:ilvl="0" w:tplc="99107F7E">
      <w:start w:val="1"/>
      <w:numFmt w:val="bullet"/>
      <w:lvlText w:val=""/>
      <w:lvlJc w:val="left"/>
      <w:pPr>
        <w:ind w:left="1428" w:hanging="360"/>
      </w:pPr>
      <w:rPr>
        <w:rFonts w:ascii="Symbol" w:hAnsi="Symbol" w:hint="default"/>
      </w:rPr>
    </w:lvl>
    <w:lvl w:ilvl="1" w:tplc="8F2E5346">
      <w:start w:val="1"/>
      <w:numFmt w:val="bullet"/>
      <w:lvlText w:val="o"/>
      <w:lvlJc w:val="left"/>
      <w:pPr>
        <w:ind w:left="2148" w:hanging="360"/>
      </w:pPr>
      <w:rPr>
        <w:rFonts w:ascii="Courier New" w:hAnsi="Courier New" w:hint="default"/>
      </w:rPr>
    </w:lvl>
    <w:lvl w:ilvl="2" w:tplc="10FCF4E0">
      <w:start w:val="1"/>
      <w:numFmt w:val="bullet"/>
      <w:lvlText w:val=""/>
      <w:lvlJc w:val="left"/>
      <w:pPr>
        <w:ind w:left="2868" w:hanging="360"/>
      </w:pPr>
      <w:rPr>
        <w:rFonts w:ascii="Wingdings" w:hAnsi="Wingdings" w:hint="default"/>
      </w:rPr>
    </w:lvl>
    <w:lvl w:ilvl="3" w:tplc="BE2C4C90">
      <w:start w:val="1"/>
      <w:numFmt w:val="bullet"/>
      <w:lvlText w:val=""/>
      <w:lvlJc w:val="left"/>
      <w:pPr>
        <w:ind w:left="3588" w:hanging="360"/>
      </w:pPr>
      <w:rPr>
        <w:rFonts w:ascii="Symbol" w:hAnsi="Symbol" w:hint="default"/>
      </w:rPr>
    </w:lvl>
    <w:lvl w:ilvl="4" w:tplc="95C2DAA6">
      <w:start w:val="1"/>
      <w:numFmt w:val="bullet"/>
      <w:lvlText w:val="o"/>
      <w:lvlJc w:val="left"/>
      <w:pPr>
        <w:ind w:left="4308" w:hanging="360"/>
      </w:pPr>
      <w:rPr>
        <w:rFonts w:ascii="Courier New" w:hAnsi="Courier New" w:hint="default"/>
      </w:rPr>
    </w:lvl>
    <w:lvl w:ilvl="5" w:tplc="C7F244A2">
      <w:start w:val="1"/>
      <w:numFmt w:val="bullet"/>
      <w:lvlText w:val=""/>
      <w:lvlJc w:val="left"/>
      <w:pPr>
        <w:ind w:left="5028" w:hanging="360"/>
      </w:pPr>
      <w:rPr>
        <w:rFonts w:ascii="Wingdings" w:hAnsi="Wingdings" w:hint="default"/>
      </w:rPr>
    </w:lvl>
    <w:lvl w:ilvl="6" w:tplc="69FC7A6C">
      <w:start w:val="1"/>
      <w:numFmt w:val="bullet"/>
      <w:lvlText w:val=""/>
      <w:lvlJc w:val="left"/>
      <w:pPr>
        <w:ind w:left="5748" w:hanging="360"/>
      </w:pPr>
      <w:rPr>
        <w:rFonts w:ascii="Symbol" w:hAnsi="Symbol" w:hint="default"/>
      </w:rPr>
    </w:lvl>
    <w:lvl w:ilvl="7" w:tplc="23501D52">
      <w:start w:val="1"/>
      <w:numFmt w:val="bullet"/>
      <w:lvlText w:val="o"/>
      <w:lvlJc w:val="left"/>
      <w:pPr>
        <w:ind w:left="6468" w:hanging="360"/>
      </w:pPr>
      <w:rPr>
        <w:rFonts w:ascii="Courier New" w:hAnsi="Courier New" w:hint="default"/>
      </w:rPr>
    </w:lvl>
    <w:lvl w:ilvl="8" w:tplc="4A8A050A">
      <w:start w:val="1"/>
      <w:numFmt w:val="bullet"/>
      <w:lvlText w:val=""/>
      <w:lvlJc w:val="left"/>
      <w:pPr>
        <w:ind w:left="7188" w:hanging="360"/>
      </w:pPr>
      <w:rPr>
        <w:rFonts w:ascii="Wingdings" w:hAnsi="Wingdings" w:hint="default"/>
      </w:rPr>
    </w:lvl>
  </w:abstractNum>
  <w:abstractNum w:abstractNumId="2" w15:restartNumberingAfterBreak="0">
    <w:nsid w:val="14000318"/>
    <w:multiLevelType w:val="multilevel"/>
    <w:tmpl w:val="B9209FD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1492B382"/>
    <w:multiLevelType w:val="multilevel"/>
    <w:tmpl w:val="66F2CB7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14D448C0"/>
    <w:multiLevelType w:val="hybridMultilevel"/>
    <w:tmpl w:val="62D648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C0FEE3"/>
    <w:multiLevelType w:val="multilevel"/>
    <w:tmpl w:val="51E07A2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E692CEB"/>
    <w:multiLevelType w:val="hybridMultilevel"/>
    <w:tmpl w:val="07189ABE"/>
    <w:lvl w:ilvl="0" w:tplc="F416A0DE">
      <w:start w:val="1"/>
      <w:numFmt w:val="bullet"/>
      <w:lvlText w:val=""/>
      <w:lvlJc w:val="left"/>
      <w:pPr>
        <w:ind w:left="1485" w:hanging="360"/>
      </w:pPr>
      <w:rPr>
        <w:rFonts w:ascii="Symbol" w:hAnsi="Symbol" w:hint="default"/>
      </w:rPr>
    </w:lvl>
    <w:lvl w:ilvl="1" w:tplc="0E565F0C">
      <w:start w:val="1"/>
      <w:numFmt w:val="bullet"/>
      <w:lvlText w:val="o"/>
      <w:lvlJc w:val="left"/>
      <w:pPr>
        <w:ind w:left="2205" w:hanging="360"/>
      </w:pPr>
      <w:rPr>
        <w:rFonts w:ascii="Courier New" w:hAnsi="Courier New" w:hint="default"/>
      </w:rPr>
    </w:lvl>
    <w:lvl w:ilvl="2" w:tplc="CD7EEC2A">
      <w:start w:val="1"/>
      <w:numFmt w:val="bullet"/>
      <w:lvlText w:val=""/>
      <w:lvlJc w:val="left"/>
      <w:pPr>
        <w:ind w:left="2925" w:hanging="360"/>
      </w:pPr>
      <w:rPr>
        <w:rFonts w:ascii="Wingdings" w:hAnsi="Wingdings" w:hint="default"/>
      </w:rPr>
    </w:lvl>
    <w:lvl w:ilvl="3" w:tplc="943A0D40">
      <w:start w:val="1"/>
      <w:numFmt w:val="bullet"/>
      <w:lvlText w:val=""/>
      <w:lvlJc w:val="left"/>
      <w:pPr>
        <w:ind w:left="3645" w:hanging="360"/>
      </w:pPr>
      <w:rPr>
        <w:rFonts w:ascii="Symbol" w:hAnsi="Symbol" w:hint="default"/>
      </w:rPr>
    </w:lvl>
    <w:lvl w:ilvl="4" w:tplc="8B548D42">
      <w:start w:val="1"/>
      <w:numFmt w:val="bullet"/>
      <w:lvlText w:val="o"/>
      <w:lvlJc w:val="left"/>
      <w:pPr>
        <w:ind w:left="4365" w:hanging="360"/>
      </w:pPr>
      <w:rPr>
        <w:rFonts w:ascii="Courier New" w:hAnsi="Courier New" w:hint="default"/>
      </w:rPr>
    </w:lvl>
    <w:lvl w:ilvl="5" w:tplc="909E6694">
      <w:start w:val="1"/>
      <w:numFmt w:val="bullet"/>
      <w:lvlText w:val=""/>
      <w:lvlJc w:val="left"/>
      <w:pPr>
        <w:ind w:left="5085" w:hanging="360"/>
      </w:pPr>
      <w:rPr>
        <w:rFonts w:ascii="Wingdings" w:hAnsi="Wingdings" w:hint="default"/>
      </w:rPr>
    </w:lvl>
    <w:lvl w:ilvl="6" w:tplc="A58C6674">
      <w:start w:val="1"/>
      <w:numFmt w:val="bullet"/>
      <w:lvlText w:val=""/>
      <w:lvlJc w:val="left"/>
      <w:pPr>
        <w:ind w:left="5805" w:hanging="360"/>
      </w:pPr>
      <w:rPr>
        <w:rFonts w:ascii="Symbol" w:hAnsi="Symbol" w:hint="default"/>
      </w:rPr>
    </w:lvl>
    <w:lvl w:ilvl="7" w:tplc="05388C12">
      <w:start w:val="1"/>
      <w:numFmt w:val="bullet"/>
      <w:lvlText w:val="o"/>
      <w:lvlJc w:val="left"/>
      <w:pPr>
        <w:ind w:left="6525" w:hanging="360"/>
      </w:pPr>
      <w:rPr>
        <w:rFonts w:ascii="Courier New" w:hAnsi="Courier New" w:hint="default"/>
      </w:rPr>
    </w:lvl>
    <w:lvl w:ilvl="8" w:tplc="2A94F76E">
      <w:start w:val="1"/>
      <w:numFmt w:val="bullet"/>
      <w:lvlText w:val=""/>
      <w:lvlJc w:val="left"/>
      <w:pPr>
        <w:ind w:left="7245" w:hanging="360"/>
      </w:pPr>
      <w:rPr>
        <w:rFonts w:ascii="Wingdings" w:hAnsi="Wingdings" w:hint="default"/>
      </w:rPr>
    </w:lvl>
  </w:abstractNum>
  <w:abstractNum w:abstractNumId="7" w15:restartNumberingAfterBreak="0">
    <w:nsid w:val="2990EA09"/>
    <w:multiLevelType w:val="hybridMultilevel"/>
    <w:tmpl w:val="B84A9148"/>
    <w:lvl w:ilvl="0" w:tplc="0164C6E6">
      <w:start w:val="1"/>
      <w:numFmt w:val="bullet"/>
      <w:lvlText w:val=""/>
      <w:lvlJc w:val="left"/>
      <w:pPr>
        <w:ind w:left="1428" w:hanging="360"/>
      </w:pPr>
      <w:rPr>
        <w:rFonts w:ascii="Symbol" w:hAnsi="Symbol" w:hint="default"/>
      </w:rPr>
    </w:lvl>
    <w:lvl w:ilvl="1" w:tplc="0E74F82A">
      <w:start w:val="1"/>
      <w:numFmt w:val="bullet"/>
      <w:lvlText w:val="o"/>
      <w:lvlJc w:val="left"/>
      <w:pPr>
        <w:ind w:left="2148" w:hanging="360"/>
      </w:pPr>
      <w:rPr>
        <w:rFonts w:ascii="Courier New" w:hAnsi="Courier New" w:hint="default"/>
      </w:rPr>
    </w:lvl>
    <w:lvl w:ilvl="2" w:tplc="0082B524">
      <w:start w:val="1"/>
      <w:numFmt w:val="bullet"/>
      <w:lvlText w:val=""/>
      <w:lvlJc w:val="left"/>
      <w:pPr>
        <w:ind w:left="2868" w:hanging="360"/>
      </w:pPr>
      <w:rPr>
        <w:rFonts w:ascii="Wingdings" w:hAnsi="Wingdings" w:hint="default"/>
      </w:rPr>
    </w:lvl>
    <w:lvl w:ilvl="3" w:tplc="CC44FA24">
      <w:start w:val="1"/>
      <w:numFmt w:val="bullet"/>
      <w:lvlText w:val=""/>
      <w:lvlJc w:val="left"/>
      <w:pPr>
        <w:ind w:left="3588" w:hanging="360"/>
      </w:pPr>
      <w:rPr>
        <w:rFonts w:ascii="Symbol" w:hAnsi="Symbol" w:hint="default"/>
      </w:rPr>
    </w:lvl>
    <w:lvl w:ilvl="4" w:tplc="E09C3EB6">
      <w:start w:val="1"/>
      <w:numFmt w:val="bullet"/>
      <w:lvlText w:val="o"/>
      <w:lvlJc w:val="left"/>
      <w:pPr>
        <w:ind w:left="4308" w:hanging="360"/>
      </w:pPr>
      <w:rPr>
        <w:rFonts w:ascii="Courier New" w:hAnsi="Courier New" w:hint="default"/>
      </w:rPr>
    </w:lvl>
    <w:lvl w:ilvl="5" w:tplc="2B98D35C">
      <w:start w:val="1"/>
      <w:numFmt w:val="bullet"/>
      <w:lvlText w:val=""/>
      <w:lvlJc w:val="left"/>
      <w:pPr>
        <w:ind w:left="5028" w:hanging="360"/>
      </w:pPr>
      <w:rPr>
        <w:rFonts w:ascii="Wingdings" w:hAnsi="Wingdings" w:hint="default"/>
      </w:rPr>
    </w:lvl>
    <w:lvl w:ilvl="6" w:tplc="F38014A4">
      <w:start w:val="1"/>
      <w:numFmt w:val="bullet"/>
      <w:lvlText w:val=""/>
      <w:lvlJc w:val="left"/>
      <w:pPr>
        <w:ind w:left="5748" w:hanging="360"/>
      </w:pPr>
      <w:rPr>
        <w:rFonts w:ascii="Symbol" w:hAnsi="Symbol" w:hint="default"/>
      </w:rPr>
    </w:lvl>
    <w:lvl w:ilvl="7" w:tplc="223E28BC">
      <w:start w:val="1"/>
      <w:numFmt w:val="bullet"/>
      <w:lvlText w:val="o"/>
      <w:lvlJc w:val="left"/>
      <w:pPr>
        <w:ind w:left="6468" w:hanging="360"/>
      </w:pPr>
      <w:rPr>
        <w:rFonts w:ascii="Courier New" w:hAnsi="Courier New" w:hint="default"/>
      </w:rPr>
    </w:lvl>
    <w:lvl w:ilvl="8" w:tplc="39E0C542">
      <w:start w:val="1"/>
      <w:numFmt w:val="bullet"/>
      <w:lvlText w:val=""/>
      <w:lvlJc w:val="left"/>
      <w:pPr>
        <w:ind w:left="7188" w:hanging="360"/>
      </w:pPr>
      <w:rPr>
        <w:rFonts w:ascii="Wingdings" w:hAnsi="Wingdings" w:hint="default"/>
      </w:rPr>
    </w:lvl>
  </w:abstractNum>
  <w:abstractNum w:abstractNumId="8" w15:restartNumberingAfterBreak="0">
    <w:nsid w:val="2A582DB3"/>
    <w:multiLevelType w:val="multilevel"/>
    <w:tmpl w:val="2FB0F1E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5B1B9"/>
    <w:multiLevelType w:val="multilevel"/>
    <w:tmpl w:val="EEF6F3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2B7E5A4B"/>
    <w:multiLevelType w:val="hybridMultilevel"/>
    <w:tmpl w:val="854C1F64"/>
    <w:lvl w:ilvl="0" w:tplc="A6AEF6B4">
      <w:start w:val="1"/>
      <w:numFmt w:val="decimal"/>
      <w:lvlText w:val="%1."/>
      <w:lvlJc w:val="left"/>
      <w:pPr>
        <w:ind w:left="720" w:hanging="360"/>
      </w:pPr>
    </w:lvl>
    <w:lvl w:ilvl="1" w:tplc="DD7690A0">
      <w:start w:val="1"/>
      <w:numFmt w:val="lowerLetter"/>
      <w:lvlText w:val="%2."/>
      <w:lvlJc w:val="left"/>
      <w:pPr>
        <w:ind w:left="1440" w:hanging="360"/>
      </w:pPr>
    </w:lvl>
    <w:lvl w:ilvl="2" w:tplc="D50CC9F6">
      <w:start w:val="1"/>
      <w:numFmt w:val="lowerRoman"/>
      <w:lvlText w:val="%3."/>
      <w:lvlJc w:val="right"/>
      <w:pPr>
        <w:ind w:left="2160" w:hanging="180"/>
      </w:pPr>
    </w:lvl>
    <w:lvl w:ilvl="3" w:tplc="72ACBED0">
      <w:start w:val="1"/>
      <w:numFmt w:val="decimal"/>
      <w:lvlText w:val="%4."/>
      <w:lvlJc w:val="left"/>
      <w:pPr>
        <w:ind w:left="2880" w:hanging="360"/>
      </w:pPr>
    </w:lvl>
    <w:lvl w:ilvl="4" w:tplc="B726D8A2">
      <w:start w:val="1"/>
      <w:numFmt w:val="lowerLetter"/>
      <w:lvlText w:val="%5."/>
      <w:lvlJc w:val="left"/>
      <w:pPr>
        <w:ind w:left="3600" w:hanging="360"/>
      </w:pPr>
    </w:lvl>
    <w:lvl w:ilvl="5" w:tplc="501A5E7C">
      <w:start w:val="1"/>
      <w:numFmt w:val="lowerRoman"/>
      <w:lvlText w:val="%6."/>
      <w:lvlJc w:val="right"/>
      <w:pPr>
        <w:ind w:left="4320" w:hanging="180"/>
      </w:pPr>
    </w:lvl>
    <w:lvl w:ilvl="6" w:tplc="19CC26C6">
      <w:start w:val="1"/>
      <w:numFmt w:val="decimal"/>
      <w:lvlText w:val="%7."/>
      <w:lvlJc w:val="left"/>
      <w:pPr>
        <w:ind w:left="5040" w:hanging="360"/>
      </w:pPr>
    </w:lvl>
    <w:lvl w:ilvl="7" w:tplc="FB28D2F0">
      <w:start w:val="1"/>
      <w:numFmt w:val="lowerLetter"/>
      <w:lvlText w:val="%8."/>
      <w:lvlJc w:val="left"/>
      <w:pPr>
        <w:ind w:left="5760" w:hanging="360"/>
      </w:pPr>
    </w:lvl>
    <w:lvl w:ilvl="8" w:tplc="C8D42B2C">
      <w:start w:val="1"/>
      <w:numFmt w:val="lowerRoman"/>
      <w:lvlText w:val="%9."/>
      <w:lvlJc w:val="right"/>
      <w:pPr>
        <w:ind w:left="6480" w:hanging="180"/>
      </w:pPr>
    </w:lvl>
  </w:abstractNum>
  <w:abstractNum w:abstractNumId="11" w15:restartNumberingAfterBreak="0">
    <w:nsid w:val="2C1C571F"/>
    <w:multiLevelType w:val="hybridMultilevel"/>
    <w:tmpl w:val="033C7E88"/>
    <w:lvl w:ilvl="0" w:tplc="9084B856">
      <w:start w:val="1"/>
      <w:numFmt w:val="decimal"/>
      <w:lvlText w:val="%1."/>
      <w:lvlJc w:val="left"/>
      <w:pPr>
        <w:ind w:left="720" w:hanging="360"/>
      </w:pPr>
    </w:lvl>
    <w:lvl w:ilvl="1" w:tplc="593CD294" w:tentative="1">
      <w:start w:val="1"/>
      <w:numFmt w:val="lowerLetter"/>
      <w:lvlText w:val="%2."/>
      <w:lvlJc w:val="left"/>
      <w:pPr>
        <w:ind w:left="1440" w:hanging="360"/>
      </w:pPr>
    </w:lvl>
    <w:lvl w:ilvl="2" w:tplc="F46A0C52" w:tentative="1">
      <w:start w:val="1"/>
      <w:numFmt w:val="lowerRoman"/>
      <w:lvlText w:val="%3."/>
      <w:lvlJc w:val="right"/>
      <w:pPr>
        <w:ind w:left="2160" w:hanging="180"/>
      </w:pPr>
    </w:lvl>
    <w:lvl w:ilvl="3" w:tplc="E22C6FA0" w:tentative="1">
      <w:start w:val="1"/>
      <w:numFmt w:val="decimal"/>
      <w:lvlText w:val="%4."/>
      <w:lvlJc w:val="left"/>
      <w:pPr>
        <w:ind w:left="2880" w:hanging="360"/>
      </w:pPr>
    </w:lvl>
    <w:lvl w:ilvl="4" w:tplc="EBD4ADEE" w:tentative="1">
      <w:start w:val="1"/>
      <w:numFmt w:val="lowerLetter"/>
      <w:lvlText w:val="%5."/>
      <w:lvlJc w:val="left"/>
      <w:pPr>
        <w:ind w:left="3600" w:hanging="360"/>
      </w:pPr>
    </w:lvl>
    <w:lvl w:ilvl="5" w:tplc="2322230C" w:tentative="1">
      <w:start w:val="1"/>
      <w:numFmt w:val="lowerRoman"/>
      <w:lvlText w:val="%6."/>
      <w:lvlJc w:val="right"/>
      <w:pPr>
        <w:ind w:left="4320" w:hanging="180"/>
      </w:pPr>
    </w:lvl>
    <w:lvl w:ilvl="6" w:tplc="0BBA5358" w:tentative="1">
      <w:start w:val="1"/>
      <w:numFmt w:val="decimal"/>
      <w:lvlText w:val="%7."/>
      <w:lvlJc w:val="left"/>
      <w:pPr>
        <w:ind w:left="5040" w:hanging="360"/>
      </w:pPr>
    </w:lvl>
    <w:lvl w:ilvl="7" w:tplc="C47A16B0" w:tentative="1">
      <w:start w:val="1"/>
      <w:numFmt w:val="lowerLetter"/>
      <w:lvlText w:val="%8."/>
      <w:lvlJc w:val="left"/>
      <w:pPr>
        <w:ind w:left="5760" w:hanging="360"/>
      </w:pPr>
    </w:lvl>
    <w:lvl w:ilvl="8" w:tplc="C1F41FAA" w:tentative="1">
      <w:start w:val="1"/>
      <w:numFmt w:val="lowerRoman"/>
      <w:lvlText w:val="%9."/>
      <w:lvlJc w:val="right"/>
      <w:pPr>
        <w:ind w:left="6480" w:hanging="180"/>
      </w:pPr>
    </w:lvl>
  </w:abstractNum>
  <w:abstractNum w:abstractNumId="12" w15:restartNumberingAfterBreak="0">
    <w:nsid w:val="2E1E374D"/>
    <w:multiLevelType w:val="hybridMultilevel"/>
    <w:tmpl w:val="B9E07F8A"/>
    <w:lvl w:ilvl="0" w:tplc="58647FF2">
      <w:start w:val="1"/>
      <w:numFmt w:val="bullet"/>
      <w:lvlText w:val=""/>
      <w:lvlJc w:val="left"/>
      <w:pPr>
        <w:ind w:left="1485" w:hanging="360"/>
      </w:pPr>
      <w:rPr>
        <w:rFonts w:ascii="Symbol" w:hAnsi="Symbol" w:hint="default"/>
      </w:rPr>
    </w:lvl>
    <w:lvl w:ilvl="1" w:tplc="DA5EC072">
      <w:start w:val="1"/>
      <w:numFmt w:val="bullet"/>
      <w:lvlText w:val="o"/>
      <w:lvlJc w:val="left"/>
      <w:pPr>
        <w:ind w:left="2205" w:hanging="360"/>
      </w:pPr>
      <w:rPr>
        <w:rFonts w:ascii="Courier New" w:hAnsi="Courier New" w:hint="default"/>
      </w:rPr>
    </w:lvl>
    <w:lvl w:ilvl="2" w:tplc="7592E46A">
      <w:start w:val="1"/>
      <w:numFmt w:val="bullet"/>
      <w:lvlText w:val=""/>
      <w:lvlJc w:val="left"/>
      <w:pPr>
        <w:ind w:left="2925" w:hanging="360"/>
      </w:pPr>
      <w:rPr>
        <w:rFonts w:ascii="Wingdings" w:hAnsi="Wingdings" w:hint="default"/>
      </w:rPr>
    </w:lvl>
    <w:lvl w:ilvl="3" w:tplc="607E308C">
      <w:start w:val="1"/>
      <w:numFmt w:val="bullet"/>
      <w:lvlText w:val=""/>
      <w:lvlJc w:val="left"/>
      <w:pPr>
        <w:ind w:left="3645" w:hanging="360"/>
      </w:pPr>
      <w:rPr>
        <w:rFonts w:ascii="Symbol" w:hAnsi="Symbol" w:hint="default"/>
      </w:rPr>
    </w:lvl>
    <w:lvl w:ilvl="4" w:tplc="BFA0D0D2">
      <w:start w:val="1"/>
      <w:numFmt w:val="bullet"/>
      <w:lvlText w:val="o"/>
      <w:lvlJc w:val="left"/>
      <w:pPr>
        <w:ind w:left="4365" w:hanging="360"/>
      </w:pPr>
      <w:rPr>
        <w:rFonts w:ascii="Courier New" w:hAnsi="Courier New" w:hint="default"/>
      </w:rPr>
    </w:lvl>
    <w:lvl w:ilvl="5" w:tplc="B6E03E1C">
      <w:start w:val="1"/>
      <w:numFmt w:val="bullet"/>
      <w:lvlText w:val=""/>
      <w:lvlJc w:val="left"/>
      <w:pPr>
        <w:ind w:left="5085" w:hanging="360"/>
      </w:pPr>
      <w:rPr>
        <w:rFonts w:ascii="Wingdings" w:hAnsi="Wingdings" w:hint="default"/>
      </w:rPr>
    </w:lvl>
    <w:lvl w:ilvl="6" w:tplc="36B6327E">
      <w:start w:val="1"/>
      <w:numFmt w:val="bullet"/>
      <w:lvlText w:val=""/>
      <w:lvlJc w:val="left"/>
      <w:pPr>
        <w:ind w:left="5805" w:hanging="360"/>
      </w:pPr>
      <w:rPr>
        <w:rFonts w:ascii="Symbol" w:hAnsi="Symbol" w:hint="default"/>
      </w:rPr>
    </w:lvl>
    <w:lvl w:ilvl="7" w:tplc="8F9A7282">
      <w:start w:val="1"/>
      <w:numFmt w:val="bullet"/>
      <w:lvlText w:val="o"/>
      <w:lvlJc w:val="left"/>
      <w:pPr>
        <w:ind w:left="6525" w:hanging="360"/>
      </w:pPr>
      <w:rPr>
        <w:rFonts w:ascii="Courier New" w:hAnsi="Courier New" w:hint="default"/>
      </w:rPr>
    </w:lvl>
    <w:lvl w:ilvl="8" w:tplc="49F48B42">
      <w:start w:val="1"/>
      <w:numFmt w:val="bullet"/>
      <w:lvlText w:val=""/>
      <w:lvlJc w:val="left"/>
      <w:pPr>
        <w:ind w:left="7245" w:hanging="360"/>
      </w:pPr>
      <w:rPr>
        <w:rFonts w:ascii="Wingdings" w:hAnsi="Wingdings" w:hint="default"/>
      </w:rPr>
    </w:lvl>
  </w:abstractNum>
  <w:abstractNum w:abstractNumId="13" w15:restartNumberingAfterBreak="0">
    <w:nsid w:val="2EA35F76"/>
    <w:multiLevelType w:val="hybridMultilevel"/>
    <w:tmpl w:val="DC3A4EC4"/>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31DD5741"/>
    <w:multiLevelType w:val="hybridMultilevel"/>
    <w:tmpl w:val="88FA84C8"/>
    <w:lvl w:ilvl="0" w:tplc="6042414C">
      <w:start w:val="1"/>
      <w:numFmt w:val="bullet"/>
      <w:lvlText w:val=""/>
      <w:lvlJc w:val="left"/>
      <w:pPr>
        <w:ind w:left="1440" w:hanging="360"/>
      </w:pPr>
      <w:rPr>
        <w:rFonts w:ascii="Symbol" w:hAnsi="Symbol" w:hint="default"/>
      </w:rPr>
    </w:lvl>
    <w:lvl w:ilvl="1" w:tplc="8B2456CC">
      <w:start w:val="1"/>
      <w:numFmt w:val="bullet"/>
      <w:lvlText w:val="o"/>
      <w:lvlJc w:val="left"/>
      <w:pPr>
        <w:ind w:left="2160" w:hanging="360"/>
      </w:pPr>
      <w:rPr>
        <w:rFonts w:ascii="Courier New" w:hAnsi="Courier New" w:hint="default"/>
      </w:rPr>
    </w:lvl>
    <w:lvl w:ilvl="2" w:tplc="696274E4">
      <w:start w:val="1"/>
      <w:numFmt w:val="bullet"/>
      <w:lvlText w:val=""/>
      <w:lvlJc w:val="left"/>
      <w:pPr>
        <w:ind w:left="2880" w:hanging="360"/>
      </w:pPr>
      <w:rPr>
        <w:rFonts w:ascii="Wingdings" w:hAnsi="Wingdings" w:hint="default"/>
      </w:rPr>
    </w:lvl>
    <w:lvl w:ilvl="3" w:tplc="D696F87C">
      <w:start w:val="1"/>
      <w:numFmt w:val="bullet"/>
      <w:lvlText w:val=""/>
      <w:lvlJc w:val="left"/>
      <w:pPr>
        <w:ind w:left="3600" w:hanging="360"/>
      </w:pPr>
      <w:rPr>
        <w:rFonts w:ascii="Symbol" w:hAnsi="Symbol" w:hint="default"/>
      </w:rPr>
    </w:lvl>
    <w:lvl w:ilvl="4" w:tplc="6BEA83A2">
      <w:start w:val="1"/>
      <w:numFmt w:val="bullet"/>
      <w:lvlText w:val="o"/>
      <w:lvlJc w:val="left"/>
      <w:pPr>
        <w:ind w:left="4320" w:hanging="360"/>
      </w:pPr>
      <w:rPr>
        <w:rFonts w:ascii="Courier New" w:hAnsi="Courier New" w:hint="default"/>
      </w:rPr>
    </w:lvl>
    <w:lvl w:ilvl="5" w:tplc="72B639F0">
      <w:start w:val="1"/>
      <w:numFmt w:val="bullet"/>
      <w:lvlText w:val=""/>
      <w:lvlJc w:val="left"/>
      <w:pPr>
        <w:ind w:left="5040" w:hanging="360"/>
      </w:pPr>
      <w:rPr>
        <w:rFonts w:ascii="Wingdings" w:hAnsi="Wingdings" w:hint="default"/>
      </w:rPr>
    </w:lvl>
    <w:lvl w:ilvl="6" w:tplc="F606F916">
      <w:start w:val="1"/>
      <w:numFmt w:val="bullet"/>
      <w:lvlText w:val=""/>
      <w:lvlJc w:val="left"/>
      <w:pPr>
        <w:ind w:left="5760" w:hanging="360"/>
      </w:pPr>
      <w:rPr>
        <w:rFonts w:ascii="Symbol" w:hAnsi="Symbol" w:hint="default"/>
      </w:rPr>
    </w:lvl>
    <w:lvl w:ilvl="7" w:tplc="7EF62090">
      <w:start w:val="1"/>
      <w:numFmt w:val="bullet"/>
      <w:lvlText w:val="o"/>
      <w:lvlJc w:val="left"/>
      <w:pPr>
        <w:ind w:left="6480" w:hanging="360"/>
      </w:pPr>
      <w:rPr>
        <w:rFonts w:ascii="Courier New" w:hAnsi="Courier New" w:hint="default"/>
      </w:rPr>
    </w:lvl>
    <w:lvl w:ilvl="8" w:tplc="A25C16A8">
      <w:start w:val="1"/>
      <w:numFmt w:val="bullet"/>
      <w:lvlText w:val=""/>
      <w:lvlJc w:val="left"/>
      <w:pPr>
        <w:ind w:left="7200" w:hanging="360"/>
      </w:pPr>
      <w:rPr>
        <w:rFonts w:ascii="Wingdings" w:hAnsi="Wingdings" w:hint="default"/>
      </w:rPr>
    </w:lvl>
  </w:abstractNum>
  <w:abstractNum w:abstractNumId="15" w15:restartNumberingAfterBreak="0">
    <w:nsid w:val="39A269FA"/>
    <w:multiLevelType w:val="multilevel"/>
    <w:tmpl w:val="F154EC6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3CEA2A69"/>
    <w:multiLevelType w:val="hybridMultilevel"/>
    <w:tmpl w:val="CBA28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428ACD"/>
    <w:multiLevelType w:val="multilevel"/>
    <w:tmpl w:val="49F81A0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7A84349"/>
    <w:multiLevelType w:val="hybridMultilevel"/>
    <w:tmpl w:val="CBA28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FA3C60"/>
    <w:multiLevelType w:val="hybridMultilevel"/>
    <w:tmpl w:val="AAF64CF2"/>
    <w:lvl w:ilvl="0" w:tplc="0415000F">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5FC0DD8A"/>
    <w:multiLevelType w:val="hybridMultilevel"/>
    <w:tmpl w:val="932C7A9E"/>
    <w:lvl w:ilvl="0" w:tplc="6C243904">
      <w:start w:val="1"/>
      <w:numFmt w:val="bullet"/>
      <w:lvlText w:val=""/>
      <w:lvlJc w:val="left"/>
      <w:pPr>
        <w:ind w:left="1485" w:hanging="360"/>
      </w:pPr>
      <w:rPr>
        <w:rFonts w:ascii="Symbol" w:hAnsi="Symbol" w:hint="default"/>
      </w:rPr>
    </w:lvl>
    <w:lvl w:ilvl="1" w:tplc="B864485E">
      <w:start w:val="1"/>
      <w:numFmt w:val="bullet"/>
      <w:lvlText w:val="o"/>
      <w:lvlJc w:val="left"/>
      <w:pPr>
        <w:ind w:left="2205" w:hanging="360"/>
      </w:pPr>
      <w:rPr>
        <w:rFonts w:ascii="Courier New" w:hAnsi="Courier New" w:hint="default"/>
      </w:rPr>
    </w:lvl>
    <w:lvl w:ilvl="2" w:tplc="B6A68ECC">
      <w:start w:val="1"/>
      <w:numFmt w:val="bullet"/>
      <w:lvlText w:val=""/>
      <w:lvlJc w:val="left"/>
      <w:pPr>
        <w:ind w:left="2925" w:hanging="360"/>
      </w:pPr>
      <w:rPr>
        <w:rFonts w:ascii="Wingdings" w:hAnsi="Wingdings" w:hint="default"/>
      </w:rPr>
    </w:lvl>
    <w:lvl w:ilvl="3" w:tplc="95765AAC">
      <w:start w:val="1"/>
      <w:numFmt w:val="bullet"/>
      <w:lvlText w:val=""/>
      <w:lvlJc w:val="left"/>
      <w:pPr>
        <w:ind w:left="3645" w:hanging="360"/>
      </w:pPr>
      <w:rPr>
        <w:rFonts w:ascii="Symbol" w:hAnsi="Symbol" w:hint="default"/>
      </w:rPr>
    </w:lvl>
    <w:lvl w:ilvl="4" w:tplc="DC1CCED2">
      <w:start w:val="1"/>
      <w:numFmt w:val="bullet"/>
      <w:lvlText w:val="o"/>
      <w:lvlJc w:val="left"/>
      <w:pPr>
        <w:ind w:left="4365" w:hanging="360"/>
      </w:pPr>
      <w:rPr>
        <w:rFonts w:ascii="Courier New" w:hAnsi="Courier New" w:hint="default"/>
      </w:rPr>
    </w:lvl>
    <w:lvl w:ilvl="5" w:tplc="EC701F48">
      <w:start w:val="1"/>
      <w:numFmt w:val="bullet"/>
      <w:lvlText w:val=""/>
      <w:lvlJc w:val="left"/>
      <w:pPr>
        <w:ind w:left="5085" w:hanging="360"/>
      </w:pPr>
      <w:rPr>
        <w:rFonts w:ascii="Wingdings" w:hAnsi="Wingdings" w:hint="default"/>
      </w:rPr>
    </w:lvl>
    <w:lvl w:ilvl="6" w:tplc="938ABAD4">
      <w:start w:val="1"/>
      <w:numFmt w:val="bullet"/>
      <w:lvlText w:val=""/>
      <w:lvlJc w:val="left"/>
      <w:pPr>
        <w:ind w:left="5805" w:hanging="360"/>
      </w:pPr>
      <w:rPr>
        <w:rFonts w:ascii="Symbol" w:hAnsi="Symbol" w:hint="default"/>
      </w:rPr>
    </w:lvl>
    <w:lvl w:ilvl="7" w:tplc="C88AC860">
      <w:start w:val="1"/>
      <w:numFmt w:val="bullet"/>
      <w:lvlText w:val="o"/>
      <w:lvlJc w:val="left"/>
      <w:pPr>
        <w:ind w:left="6525" w:hanging="360"/>
      </w:pPr>
      <w:rPr>
        <w:rFonts w:ascii="Courier New" w:hAnsi="Courier New" w:hint="default"/>
      </w:rPr>
    </w:lvl>
    <w:lvl w:ilvl="8" w:tplc="948EACC2">
      <w:start w:val="1"/>
      <w:numFmt w:val="bullet"/>
      <w:lvlText w:val=""/>
      <w:lvlJc w:val="left"/>
      <w:pPr>
        <w:ind w:left="7245" w:hanging="360"/>
      </w:pPr>
      <w:rPr>
        <w:rFonts w:ascii="Wingdings" w:hAnsi="Wingdings" w:hint="default"/>
      </w:rPr>
    </w:lvl>
  </w:abstractNum>
  <w:abstractNum w:abstractNumId="21" w15:restartNumberingAfterBreak="0">
    <w:nsid w:val="610DBEE9"/>
    <w:multiLevelType w:val="hybridMultilevel"/>
    <w:tmpl w:val="2FE82CE0"/>
    <w:lvl w:ilvl="0" w:tplc="1A2C60BA">
      <w:start w:val="1"/>
      <w:numFmt w:val="bullet"/>
      <w:lvlText w:val=""/>
      <w:lvlJc w:val="left"/>
      <w:pPr>
        <w:ind w:left="1485" w:hanging="360"/>
      </w:pPr>
      <w:rPr>
        <w:rFonts w:ascii="Symbol" w:hAnsi="Symbol" w:hint="default"/>
      </w:rPr>
    </w:lvl>
    <w:lvl w:ilvl="1" w:tplc="1318EEC6">
      <w:start w:val="1"/>
      <w:numFmt w:val="bullet"/>
      <w:lvlText w:val="o"/>
      <w:lvlJc w:val="left"/>
      <w:pPr>
        <w:ind w:left="2205" w:hanging="360"/>
      </w:pPr>
      <w:rPr>
        <w:rFonts w:ascii="Courier New" w:hAnsi="Courier New" w:hint="default"/>
      </w:rPr>
    </w:lvl>
    <w:lvl w:ilvl="2" w:tplc="E6947078">
      <w:start w:val="1"/>
      <w:numFmt w:val="bullet"/>
      <w:lvlText w:val=""/>
      <w:lvlJc w:val="left"/>
      <w:pPr>
        <w:ind w:left="2925" w:hanging="360"/>
      </w:pPr>
      <w:rPr>
        <w:rFonts w:ascii="Wingdings" w:hAnsi="Wingdings" w:hint="default"/>
      </w:rPr>
    </w:lvl>
    <w:lvl w:ilvl="3" w:tplc="11FAEEDA">
      <w:start w:val="1"/>
      <w:numFmt w:val="bullet"/>
      <w:lvlText w:val=""/>
      <w:lvlJc w:val="left"/>
      <w:pPr>
        <w:ind w:left="3645" w:hanging="360"/>
      </w:pPr>
      <w:rPr>
        <w:rFonts w:ascii="Symbol" w:hAnsi="Symbol" w:hint="default"/>
      </w:rPr>
    </w:lvl>
    <w:lvl w:ilvl="4" w:tplc="C9AA3916">
      <w:start w:val="1"/>
      <w:numFmt w:val="bullet"/>
      <w:lvlText w:val="o"/>
      <w:lvlJc w:val="left"/>
      <w:pPr>
        <w:ind w:left="4365" w:hanging="360"/>
      </w:pPr>
      <w:rPr>
        <w:rFonts w:ascii="Courier New" w:hAnsi="Courier New" w:hint="default"/>
      </w:rPr>
    </w:lvl>
    <w:lvl w:ilvl="5" w:tplc="60C4982E">
      <w:start w:val="1"/>
      <w:numFmt w:val="bullet"/>
      <w:lvlText w:val=""/>
      <w:lvlJc w:val="left"/>
      <w:pPr>
        <w:ind w:left="5085" w:hanging="360"/>
      </w:pPr>
      <w:rPr>
        <w:rFonts w:ascii="Wingdings" w:hAnsi="Wingdings" w:hint="default"/>
      </w:rPr>
    </w:lvl>
    <w:lvl w:ilvl="6" w:tplc="B242408E">
      <w:start w:val="1"/>
      <w:numFmt w:val="bullet"/>
      <w:lvlText w:val=""/>
      <w:lvlJc w:val="left"/>
      <w:pPr>
        <w:ind w:left="5805" w:hanging="360"/>
      </w:pPr>
      <w:rPr>
        <w:rFonts w:ascii="Symbol" w:hAnsi="Symbol" w:hint="default"/>
      </w:rPr>
    </w:lvl>
    <w:lvl w:ilvl="7" w:tplc="06CACADA">
      <w:start w:val="1"/>
      <w:numFmt w:val="bullet"/>
      <w:lvlText w:val="o"/>
      <w:lvlJc w:val="left"/>
      <w:pPr>
        <w:ind w:left="6525" w:hanging="360"/>
      </w:pPr>
      <w:rPr>
        <w:rFonts w:ascii="Courier New" w:hAnsi="Courier New" w:hint="default"/>
      </w:rPr>
    </w:lvl>
    <w:lvl w:ilvl="8" w:tplc="979A9760">
      <w:start w:val="1"/>
      <w:numFmt w:val="bullet"/>
      <w:lvlText w:val=""/>
      <w:lvlJc w:val="left"/>
      <w:pPr>
        <w:ind w:left="7245" w:hanging="360"/>
      </w:pPr>
      <w:rPr>
        <w:rFonts w:ascii="Wingdings" w:hAnsi="Wingdings" w:hint="default"/>
      </w:rPr>
    </w:lvl>
  </w:abstractNum>
  <w:abstractNum w:abstractNumId="22" w15:restartNumberingAfterBreak="0">
    <w:nsid w:val="690D85AF"/>
    <w:multiLevelType w:val="hybridMultilevel"/>
    <w:tmpl w:val="EEAE148E"/>
    <w:lvl w:ilvl="0" w:tplc="EDD0D3AC">
      <w:start w:val="1"/>
      <w:numFmt w:val="bullet"/>
      <w:lvlText w:val=""/>
      <w:lvlJc w:val="left"/>
      <w:pPr>
        <w:ind w:left="1428" w:hanging="360"/>
      </w:pPr>
      <w:rPr>
        <w:rFonts w:ascii="Symbol" w:hAnsi="Symbol" w:hint="default"/>
      </w:rPr>
    </w:lvl>
    <w:lvl w:ilvl="1" w:tplc="FECA54F0">
      <w:start w:val="1"/>
      <w:numFmt w:val="bullet"/>
      <w:lvlText w:val="o"/>
      <w:lvlJc w:val="left"/>
      <w:pPr>
        <w:ind w:left="2148" w:hanging="360"/>
      </w:pPr>
      <w:rPr>
        <w:rFonts w:ascii="Courier New" w:hAnsi="Courier New" w:hint="default"/>
      </w:rPr>
    </w:lvl>
    <w:lvl w:ilvl="2" w:tplc="D9AC3C8E">
      <w:start w:val="1"/>
      <w:numFmt w:val="bullet"/>
      <w:lvlText w:val=""/>
      <w:lvlJc w:val="left"/>
      <w:pPr>
        <w:ind w:left="2868" w:hanging="360"/>
      </w:pPr>
      <w:rPr>
        <w:rFonts w:ascii="Wingdings" w:hAnsi="Wingdings" w:hint="default"/>
      </w:rPr>
    </w:lvl>
    <w:lvl w:ilvl="3" w:tplc="72DCE388">
      <w:start w:val="1"/>
      <w:numFmt w:val="bullet"/>
      <w:lvlText w:val=""/>
      <w:lvlJc w:val="left"/>
      <w:pPr>
        <w:ind w:left="3588" w:hanging="360"/>
      </w:pPr>
      <w:rPr>
        <w:rFonts w:ascii="Symbol" w:hAnsi="Symbol" w:hint="default"/>
      </w:rPr>
    </w:lvl>
    <w:lvl w:ilvl="4" w:tplc="7B5CD848">
      <w:start w:val="1"/>
      <w:numFmt w:val="bullet"/>
      <w:lvlText w:val="o"/>
      <w:lvlJc w:val="left"/>
      <w:pPr>
        <w:ind w:left="4308" w:hanging="360"/>
      </w:pPr>
      <w:rPr>
        <w:rFonts w:ascii="Courier New" w:hAnsi="Courier New" w:hint="default"/>
      </w:rPr>
    </w:lvl>
    <w:lvl w:ilvl="5" w:tplc="F560EE9C">
      <w:start w:val="1"/>
      <w:numFmt w:val="bullet"/>
      <w:lvlText w:val=""/>
      <w:lvlJc w:val="left"/>
      <w:pPr>
        <w:ind w:left="5028" w:hanging="360"/>
      </w:pPr>
      <w:rPr>
        <w:rFonts w:ascii="Wingdings" w:hAnsi="Wingdings" w:hint="default"/>
      </w:rPr>
    </w:lvl>
    <w:lvl w:ilvl="6" w:tplc="6E1E084A">
      <w:start w:val="1"/>
      <w:numFmt w:val="bullet"/>
      <w:lvlText w:val=""/>
      <w:lvlJc w:val="left"/>
      <w:pPr>
        <w:ind w:left="5748" w:hanging="360"/>
      </w:pPr>
      <w:rPr>
        <w:rFonts w:ascii="Symbol" w:hAnsi="Symbol" w:hint="default"/>
      </w:rPr>
    </w:lvl>
    <w:lvl w:ilvl="7" w:tplc="6400D29A">
      <w:start w:val="1"/>
      <w:numFmt w:val="bullet"/>
      <w:lvlText w:val="o"/>
      <w:lvlJc w:val="left"/>
      <w:pPr>
        <w:ind w:left="6468" w:hanging="360"/>
      </w:pPr>
      <w:rPr>
        <w:rFonts w:ascii="Courier New" w:hAnsi="Courier New" w:hint="default"/>
      </w:rPr>
    </w:lvl>
    <w:lvl w:ilvl="8" w:tplc="E5E66796">
      <w:start w:val="1"/>
      <w:numFmt w:val="bullet"/>
      <w:lvlText w:val=""/>
      <w:lvlJc w:val="left"/>
      <w:pPr>
        <w:ind w:left="7188" w:hanging="360"/>
      </w:pPr>
      <w:rPr>
        <w:rFonts w:ascii="Wingdings" w:hAnsi="Wingdings" w:hint="default"/>
      </w:rPr>
    </w:lvl>
  </w:abstractNum>
  <w:abstractNum w:abstractNumId="23" w15:restartNumberingAfterBreak="0">
    <w:nsid w:val="6B5609C1"/>
    <w:multiLevelType w:val="hybridMultilevel"/>
    <w:tmpl w:val="AA9E00C6"/>
    <w:lvl w:ilvl="0" w:tplc="2CE4A9AE">
      <w:start w:val="1"/>
      <w:numFmt w:val="bullet"/>
      <w:lvlText w:val=""/>
      <w:lvlJc w:val="left"/>
      <w:pPr>
        <w:ind w:left="1428" w:hanging="360"/>
      </w:pPr>
      <w:rPr>
        <w:rFonts w:ascii="Symbol" w:hAnsi="Symbol" w:hint="default"/>
      </w:rPr>
    </w:lvl>
    <w:lvl w:ilvl="1" w:tplc="19A66136">
      <w:start w:val="1"/>
      <w:numFmt w:val="bullet"/>
      <w:lvlText w:val="o"/>
      <w:lvlJc w:val="left"/>
      <w:pPr>
        <w:ind w:left="2148" w:hanging="360"/>
      </w:pPr>
      <w:rPr>
        <w:rFonts w:ascii="Courier New" w:hAnsi="Courier New" w:hint="default"/>
      </w:rPr>
    </w:lvl>
    <w:lvl w:ilvl="2" w:tplc="D6366A72">
      <w:start w:val="1"/>
      <w:numFmt w:val="bullet"/>
      <w:lvlText w:val=""/>
      <w:lvlJc w:val="left"/>
      <w:pPr>
        <w:ind w:left="2868" w:hanging="360"/>
      </w:pPr>
      <w:rPr>
        <w:rFonts w:ascii="Wingdings" w:hAnsi="Wingdings" w:hint="default"/>
      </w:rPr>
    </w:lvl>
    <w:lvl w:ilvl="3" w:tplc="1F267E06">
      <w:start w:val="1"/>
      <w:numFmt w:val="bullet"/>
      <w:lvlText w:val=""/>
      <w:lvlJc w:val="left"/>
      <w:pPr>
        <w:ind w:left="3588" w:hanging="360"/>
      </w:pPr>
      <w:rPr>
        <w:rFonts w:ascii="Symbol" w:hAnsi="Symbol" w:hint="default"/>
      </w:rPr>
    </w:lvl>
    <w:lvl w:ilvl="4" w:tplc="47642B64">
      <w:start w:val="1"/>
      <w:numFmt w:val="bullet"/>
      <w:lvlText w:val="o"/>
      <w:lvlJc w:val="left"/>
      <w:pPr>
        <w:ind w:left="4308" w:hanging="360"/>
      </w:pPr>
      <w:rPr>
        <w:rFonts w:ascii="Courier New" w:hAnsi="Courier New" w:hint="default"/>
      </w:rPr>
    </w:lvl>
    <w:lvl w:ilvl="5" w:tplc="1DF48832">
      <w:start w:val="1"/>
      <w:numFmt w:val="bullet"/>
      <w:lvlText w:val=""/>
      <w:lvlJc w:val="left"/>
      <w:pPr>
        <w:ind w:left="5028" w:hanging="360"/>
      </w:pPr>
      <w:rPr>
        <w:rFonts w:ascii="Wingdings" w:hAnsi="Wingdings" w:hint="default"/>
      </w:rPr>
    </w:lvl>
    <w:lvl w:ilvl="6" w:tplc="79C29162">
      <w:start w:val="1"/>
      <w:numFmt w:val="bullet"/>
      <w:lvlText w:val=""/>
      <w:lvlJc w:val="left"/>
      <w:pPr>
        <w:ind w:left="5748" w:hanging="360"/>
      </w:pPr>
      <w:rPr>
        <w:rFonts w:ascii="Symbol" w:hAnsi="Symbol" w:hint="default"/>
      </w:rPr>
    </w:lvl>
    <w:lvl w:ilvl="7" w:tplc="0522523A">
      <w:start w:val="1"/>
      <w:numFmt w:val="bullet"/>
      <w:lvlText w:val="o"/>
      <w:lvlJc w:val="left"/>
      <w:pPr>
        <w:ind w:left="6468" w:hanging="360"/>
      </w:pPr>
      <w:rPr>
        <w:rFonts w:ascii="Courier New" w:hAnsi="Courier New" w:hint="default"/>
      </w:rPr>
    </w:lvl>
    <w:lvl w:ilvl="8" w:tplc="163AF61E">
      <w:start w:val="1"/>
      <w:numFmt w:val="bullet"/>
      <w:lvlText w:val=""/>
      <w:lvlJc w:val="left"/>
      <w:pPr>
        <w:ind w:left="7188" w:hanging="360"/>
      </w:pPr>
      <w:rPr>
        <w:rFonts w:ascii="Wingdings" w:hAnsi="Wingdings" w:hint="default"/>
      </w:rPr>
    </w:lvl>
  </w:abstractNum>
  <w:abstractNum w:abstractNumId="24" w15:restartNumberingAfterBreak="0">
    <w:nsid w:val="727FD743"/>
    <w:multiLevelType w:val="hybridMultilevel"/>
    <w:tmpl w:val="A78E8990"/>
    <w:lvl w:ilvl="0" w:tplc="052E2EB0">
      <w:start w:val="1"/>
      <w:numFmt w:val="bullet"/>
      <w:lvlText w:val=""/>
      <w:lvlJc w:val="left"/>
      <w:pPr>
        <w:ind w:left="1428" w:hanging="360"/>
      </w:pPr>
      <w:rPr>
        <w:rFonts w:ascii="Symbol" w:hAnsi="Symbol" w:hint="default"/>
      </w:rPr>
    </w:lvl>
    <w:lvl w:ilvl="1" w:tplc="655CD8AA">
      <w:start w:val="1"/>
      <w:numFmt w:val="bullet"/>
      <w:lvlText w:val="o"/>
      <w:lvlJc w:val="left"/>
      <w:pPr>
        <w:ind w:left="2148" w:hanging="360"/>
      </w:pPr>
      <w:rPr>
        <w:rFonts w:ascii="Courier New" w:hAnsi="Courier New" w:hint="default"/>
      </w:rPr>
    </w:lvl>
    <w:lvl w:ilvl="2" w:tplc="98EC2E12">
      <w:start w:val="1"/>
      <w:numFmt w:val="bullet"/>
      <w:lvlText w:val=""/>
      <w:lvlJc w:val="left"/>
      <w:pPr>
        <w:ind w:left="2868" w:hanging="360"/>
      </w:pPr>
      <w:rPr>
        <w:rFonts w:ascii="Wingdings" w:hAnsi="Wingdings" w:hint="default"/>
      </w:rPr>
    </w:lvl>
    <w:lvl w:ilvl="3" w:tplc="B59492B2">
      <w:start w:val="1"/>
      <w:numFmt w:val="bullet"/>
      <w:lvlText w:val=""/>
      <w:lvlJc w:val="left"/>
      <w:pPr>
        <w:ind w:left="3588" w:hanging="360"/>
      </w:pPr>
      <w:rPr>
        <w:rFonts w:ascii="Symbol" w:hAnsi="Symbol" w:hint="default"/>
      </w:rPr>
    </w:lvl>
    <w:lvl w:ilvl="4" w:tplc="4C445CBE">
      <w:start w:val="1"/>
      <w:numFmt w:val="bullet"/>
      <w:lvlText w:val="o"/>
      <w:lvlJc w:val="left"/>
      <w:pPr>
        <w:ind w:left="4308" w:hanging="360"/>
      </w:pPr>
      <w:rPr>
        <w:rFonts w:ascii="Courier New" w:hAnsi="Courier New" w:hint="default"/>
      </w:rPr>
    </w:lvl>
    <w:lvl w:ilvl="5" w:tplc="39A60654">
      <w:start w:val="1"/>
      <w:numFmt w:val="bullet"/>
      <w:lvlText w:val=""/>
      <w:lvlJc w:val="left"/>
      <w:pPr>
        <w:ind w:left="5028" w:hanging="360"/>
      </w:pPr>
      <w:rPr>
        <w:rFonts w:ascii="Wingdings" w:hAnsi="Wingdings" w:hint="default"/>
      </w:rPr>
    </w:lvl>
    <w:lvl w:ilvl="6" w:tplc="4364C46C">
      <w:start w:val="1"/>
      <w:numFmt w:val="bullet"/>
      <w:lvlText w:val=""/>
      <w:lvlJc w:val="left"/>
      <w:pPr>
        <w:ind w:left="5748" w:hanging="360"/>
      </w:pPr>
      <w:rPr>
        <w:rFonts w:ascii="Symbol" w:hAnsi="Symbol" w:hint="default"/>
      </w:rPr>
    </w:lvl>
    <w:lvl w:ilvl="7" w:tplc="0D84BE9C">
      <w:start w:val="1"/>
      <w:numFmt w:val="bullet"/>
      <w:lvlText w:val="o"/>
      <w:lvlJc w:val="left"/>
      <w:pPr>
        <w:ind w:left="6468" w:hanging="360"/>
      </w:pPr>
      <w:rPr>
        <w:rFonts w:ascii="Courier New" w:hAnsi="Courier New" w:hint="default"/>
      </w:rPr>
    </w:lvl>
    <w:lvl w:ilvl="8" w:tplc="097090F4">
      <w:start w:val="1"/>
      <w:numFmt w:val="bullet"/>
      <w:lvlText w:val=""/>
      <w:lvlJc w:val="left"/>
      <w:pPr>
        <w:ind w:left="7188" w:hanging="360"/>
      </w:pPr>
      <w:rPr>
        <w:rFonts w:ascii="Wingdings" w:hAnsi="Wingdings" w:hint="default"/>
      </w:rPr>
    </w:lvl>
  </w:abstractNum>
  <w:abstractNum w:abstractNumId="25" w15:restartNumberingAfterBreak="0">
    <w:nsid w:val="73635E87"/>
    <w:multiLevelType w:val="hybridMultilevel"/>
    <w:tmpl w:val="776AC0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776362D3"/>
    <w:multiLevelType w:val="hybridMultilevel"/>
    <w:tmpl w:val="054CA8E6"/>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7" w15:restartNumberingAfterBreak="0">
    <w:nsid w:val="7B1E7C75"/>
    <w:multiLevelType w:val="hybridMultilevel"/>
    <w:tmpl w:val="11D463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945935"/>
    <w:multiLevelType w:val="hybridMultilevel"/>
    <w:tmpl w:val="2ABCBE04"/>
    <w:lvl w:ilvl="0" w:tplc="0415000F">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9" w15:restartNumberingAfterBreak="0">
    <w:nsid w:val="7E5B1A10"/>
    <w:multiLevelType w:val="multilevel"/>
    <w:tmpl w:val="74F0A91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90673784">
    <w:abstractNumId w:val="9"/>
  </w:num>
  <w:num w:numId="2" w16cid:durableId="259721659">
    <w:abstractNumId w:val="15"/>
  </w:num>
  <w:num w:numId="3" w16cid:durableId="456335798">
    <w:abstractNumId w:val="17"/>
  </w:num>
  <w:num w:numId="4" w16cid:durableId="1266885225">
    <w:abstractNumId w:val="29"/>
  </w:num>
  <w:num w:numId="5" w16cid:durableId="704712822">
    <w:abstractNumId w:val="5"/>
  </w:num>
  <w:num w:numId="6" w16cid:durableId="645546394">
    <w:abstractNumId w:val="3"/>
  </w:num>
  <w:num w:numId="7" w16cid:durableId="1740596022">
    <w:abstractNumId w:val="2"/>
  </w:num>
  <w:num w:numId="8" w16cid:durableId="1499269440">
    <w:abstractNumId w:val="10"/>
  </w:num>
  <w:num w:numId="9" w16cid:durableId="405424594">
    <w:abstractNumId w:val="13"/>
  </w:num>
  <w:num w:numId="10" w16cid:durableId="1365055953">
    <w:abstractNumId w:val="4"/>
  </w:num>
  <w:num w:numId="11" w16cid:durableId="1866477355">
    <w:abstractNumId w:val="24"/>
  </w:num>
  <w:num w:numId="12" w16cid:durableId="1722632455">
    <w:abstractNumId w:val="16"/>
  </w:num>
  <w:num w:numId="13" w16cid:durableId="2040549031">
    <w:abstractNumId w:val="25"/>
  </w:num>
  <w:num w:numId="14" w16cid:durableId="1832796735">
    <w:abstractNumId w:val="18"/>
  </w:num>
  <w:num w:numId="15" w16cid:durableId="735863073">
    <w:abstractNumId w:val="1"/>
  </w:num>
  <w:num w:numId="16" w16cid:durableId="909998966">
    <w:abstractNumId w:val="22"/>
  </w:num>
  <w:num w:numId="17" w16cid:durableId="92477978">
    <w:abstractNumId w:val="7"/>
  </w:num>
  <w:num w:numId="18" w16cid:durableId="1823809349">
    <w:abstractNumId w:val="23"/>
  </w:num>
  <w:num w:numId="19" w16cid:durableId="280458675">
    <w:abstractNumId w:val="14"/>
  </w:num>
  <w:num w:numId="20" w16cid:durableId="313527892">
    <w:abstractNumId w:val="8"/>
  </w:num>
  <w:num w:numId="21" w16cid:durableId="817962031">
    <w:abstractNumId w:val="20"/>
  </w:num>
  <w:num w:numId="22" w16cid:durableId="1242570391">
    <w:abstractNumId w:val="21"/>
  </w:num>
  <w:num w:numId="23" w16cid:durableId="496456255">
    <w:abstractNumId w:val="19"/>
  </w:num>
  <w:num w:numId="24" w16cid:durableId="961691407">
    <w:abstractNumId w:val="26"/>
  </w:num>
  <w:num w:numId="25" w16cid:durableId="1609661525">
    <w:abstractNumId w:val="12"/>
  </w:num>
  <w:num w:numId="26" w16cid:durableId="1812557194">
    <w:abstractNumId w:val="6"/>
  </w:num>
  <w:num w:numId="27" w16cid:durableId="214124530">
    <w:abstractNumId w:val="28"/>
  </w:num>
  <w:num w:numId="28" w16cid:durableId="880174008">
    <w:abstractNumId w:val="0"/>
  </w:num>
  <w:num w:numId="29" w16cid:durableId="2055226749">
    <w:abstractNumId w:val="27"/>
  </w:num>
  <w:num w:numId="30" w16cid:durableId="101908585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093"/>
    <w:rsid w:val="00001A61"/>
    <w:rsid w:val="00013BEF"/>
    <w:rsid w:val="00016430"/>
    <w:rsid w:val="00025FEE"/>
    <w:rsid w:val="00050B10"/>
    <w:rsid w:val="00060687"/>
    <w:rsid w:val="00061B62"/>
    <w:rsid w:val="000742A0"/>
    <w:rsid w:val="000758D3"/>
    <w:rsid w:val="000817DE"/>
    <w:rsid w:val="00081F7F"/>
    <w:rsid w:val="00091597"/>
    <w:rsid w:val="000A7075"/>
    <w:rsid w:val="000B23E8"/>
    <w:rsid w:val="000B74D9"/>
    <w:rsid w:val="000C255E"/>
    <w:rsid w:val="000C37D5"/>
    <w:rsid w:val="000D092A"/>
    <w:rsid w:val="000D620D"/>
    <w:rsid w:val="000D66F5"/>
    <w:rsid w:val="000E7416"/>
    <w:rsid w:val="00103003"/>
    <w:rsid w:val="00104D4D"/>
    <w:rsid w:val="00114379"/>
    <w:rsid w:val="001201AD"/>
    <w:rsid w:val="00120535"/>
    <w:rsid w:val="00122E80"/>
    <w:rsid w:val="00122F6D"/>
    <w:rsid w:val="00132DB1"/>
    <w:rsid w:val="00132EF6"/>
    <w:rsid w:val="00141D13"/>
    <w:rsid w:val="00142144"/>
    <w:rsid w:val="00162BF4"/>
    <w:rsid w:val="0016672E"/>
    <w:rsid w:val="00167D24"/>
    <w:rsid w:val="00174560"/>
    <w:rsid w:val="001771B1"/>
    <w:rsid w:val="00183BA3"/>
    <w:rsid w:val="00183C37"/>
    <w:rsid w:val="00187E15"/>
    <w:rsid w:val="001B09C2"/>
    <w:rsid w:val="001B67A1"/>
    <w:rsid w:val="001B776E"/>
    <w:rsid w:val="001C424C"/>
    <w:rsid w:val="001D05F8"/>
    <w:rsid w:val="001E1FEC"/>
    <w:rsid w:val="001F6043"/>
    <w:rsid w:val="00203D66"/>
    <w:rsid w:val="00206CB4"/>
    <w:rsid w:val="00220A9C"/>
    <w:rsid w:val="00247C46"/>
    <w:rsid w:val="002722A5"/>
    <w:rsid w:val="00280C7D"/>
    <w:rsid w:val="00283C29"/>
    <w:rsid w:val="0028686A"/>
    <w:rsid w:val="002963D5"/>
    <w:rsid w:val="002969E8"/>
    <w:rsid w:val="002971CF"/>
    <w:rsid w:val="002977F5"/>
    <w:rsid w:val="002A26F2"/>
    <w:rsid w:val="002D5FA6"/>
    <w:rsid w:val="002E4CAB"/>
    <w:rsid w:val="002F35AD"/>
    <w:rsid w:val="002F6EE1"/>
    <w:rsid w:val="00300528"/>
    <w:rsid w:val="00304D97"/>
    <w:rsid w:val="003119D6"/>
    <w:rsid w:val="003161AC"/>
    <w:rsid w:val="00323DD5"/>
    <w:rsid w:val="00334556"/>
    <w:rsid w:val="00334B5A"/>
    <w:rsid w:val="00344487"/>
    <w:rsid w:val="00350250"/>
    <w:rsid w:val="0036108C"/>
    <w:rsid w:val="00361719"/>
    <w:rsid w:val="00364D1A"/>
    <w:rsid w:val="00372B33"/>
    <w:rsid w:val="00376059"/>
    <w:rsid w:val="00380BC3"/>
    <w:rsid w:val="0038208B"/>
    <w:rsid w:val="00390093"/>
    <w:rsid w:val="003972F3"/>
    <w:rsid w:val="003A475D"/>
    <w:rsid w:val="003A5013"/>
    <w:rsid w:val="003A5058"/>
    <w:rsid w:val="003A53E2"/>
    <w:rsid w:val="003B7C4D"/>
    <w:rsid w:val="003D07C4"/>
    <w:rsid w:val="003D1856"/>
    <w:rsid w:val="003E7F06"/>
    <w:rsid w:val="003F305A"/>
    <w:rsid w:val="003F53B5"/>
    <w:rsid w:val="0040165E"/>
    <w:rsid w:val="00412F85"/>
    <w:rsid w:val="00415D6E"/>
    <w:rsid w:val="004179CD"/>
    <w:rsid w:val="004206CF"/>
    <w:rsid w:val="00420899"/>
    <w:rsid w:val="0042186D"/>
    <w:rsid w:val="00422C81"/>
    <w:rsid w:val="00425577"/>
    <w:rsid w:val="00440F06"/>
    <w:rsid w:val="00444A15"/>
    <w:rsid w:val="00447504"/>
    <w:rsid w:val="004510AC"/>
    <w:rsid w:val="004512B8"/>
    <w:rsid w:val="00452071"/>
    <w:rsid w:val="00456E9F"/>
    <w:rsid w:val="004632F6"/>
    <w:rsid w:val="004763BE"/>
    <w:rsid w:val="004850AD"/>
    <w:rsid w:val="004850B9"/>
    <w:rsid w:val="004A4A42"/>
    <w:rsid w:val="004A51C6"/>
    <w:rsid w:val="004B0649"/>
    <w:rsid w:val="004D0985"/>
    <w:rsid w:val="004D286E"/>
    <w:rsid w:val="004D2DBA"/>
    <w:rsid w:val="004E0519"/>
    <w:rsid w:val="004E1B0E"/>
    <w:rsid w:val="004E29B3"/>
    <w:rsid w:val="004E2D7A"/>
    <w:rsid w:val="004E2E4B"/>
    <w:rsid w:val="004E6179"/>
    <w:rsid w:val="005355F6"/>
    <w:rsid w:val="005430F1"/>
    <w:rsid w:val="005516EB"/>
    <w:rsid w:val="00563879"/>
    <w:rsid w:val="005753F9"/>
    <w:rsid w:val="005A1984"/>
    <w:rsid w:val="005B4443"/>
    <w:rsid w:val="005B74E2"/>
    <w:rsid w:val="005C11E8"/>
    <w:rsid w:val="005C2C3A"/>
    <w:rsid w:val="005E3494"/>
    <w:rsid w:val="005E3DF3"/>
    <w:rsid w:val="005E54C7"/>
    <w:rsid w:val="0060343D"/>
    <w:rsid w:val="00604F7B"/>
    <w:rsid w:val="00614454"/>
    <w:rsid w:val="0062278B"/>
    <w:rsid w:val="00624266"/>
    <w:rsid w:val="00636B45"/>
    <w:rsid w:val="006432F8"/>
    <w:rsid w:val="00651C20"/>
    <w:rsid w:val="00665A28"/>
    <w:rsid w:val="00680814"/>
    <w:rsid w:val="006914EF"/>
    <w:rsid w:val="006C10B0"/>
    <w:rsid w:val="006C47D6"/>
    <w:rsid w:val="006D1042"/>
    <w:rsid w:val="006E27C4"/>
    <w:rsid w:val="006F10A4"/>
    <w:rsid w:val="0070225C"/>
    <w:rsid w:val="0070573B"/>
    <w:rsid w:val="00720695"/>
    <w:rsid w:val="00720D70"/>
    <w:rsid w:val="00721E5A"/>
    <w:rsid w:val="0074086A"/>
    <w:rsid w:val="0076151B"/>
    <w:rsid w:val="00764056"/>
    <w:rsid w:val="007711E7"/>
    <w:rsid w:val="00780D54"/>
    <w:rsid w:val="00781499"/>
    <w:rsid w:val="0078398E"/>
    <w:rsid w:val="00787E2C"/>
    <w:rsid w:val="00794823"/>
    <w:rsid w:val="007A153D"/>
    <w:rsid w:val="007B079D"/>
    <w:rsid w:val="007C18A7"/>
    <w:rsid w:val="007D3291"/>
    <w:rsid w:val="007D5F23"/>
    <w:rsid w:val="007E11FE"/>
    <w:rsid w:val="007E2748"/>
    <w:rsid w:val="007E3136"/>
    <w:rsid w:val="007E579D"/>
    <w:rsid w:val="007E7387"/>
    <w:rsid w:val="007F0E41"/>
    <w:rsid w:val="00806FFB"/>
    <w:rsid w:val="0081557F"/>
    <w:rsid w:val="00820CD7"/>
    <w:rsid w:val="00820CDC"/>
    <w:rsid w:val="00827A74"/>
    <w:rsid w:val="00833B3C"/>
    <w:rsid w:val="00835C10"/>
    <w:rsid w:val="00836C8C"/>
    <w:rsid w:val="0086368F"/>
    <w:rsid w:val="00867534"/>
    <w:rsid w:val="00882312"/>
    <w:rsid w:val="00882828"/>
    <w:rsid w:val="00886095"/>
    <w:rsid w:val="008979BC"/>
    <w:rsid w:val="008A38D2"/>
    <w:rsid w:val="008B48E7"/>
    <w:rsid w:val="008C6980"/>
    <w:rsid w:val="008C6CD5"/>
    <w:rsid w:val="008D4178"/>
    <w:rsid w:val="008D45CB"/>
    <w:rsid w:val="008E1531"/>
    <w:rsid w:val="008E183A"/>
    <w:rsid w:val="008E3450"/>
    <w:rsid w:val="008E7B8C"/>
    <w:rsid w:val="00914F39"/>
    <w:rsid w:val="009412DE"/>
    <w:rsid w:val="0095763A"/>
    <w:rsid w:val="00961D5C"/>
    <w:rsid w:val="00967B7B"/>
    <w:rsid w:val="0097343A"/>
    <w:rsid w:val="00993774"/>
    <w:rsid w:val="00994031"/>
    <w:rsid w:val="009954D1"/>
    <w:rsid w:val="00996356"/>
    <w:rsid w:val="00996E08"/>
    <w:rsid w:val="009A3F5B"/>
    <w:rsid w:val="009B1601"/>
    <w:rsid w:val="009C1C92"/>
    <w:rsid w:val="009C598E"/>
    <w:rsid w:val="009D0CAD"/>
    <w:rsid w:val="009D5B31"/>
    <w:rsid w:val="009E0063"/>
    <w:rsid w:val="009E0CB6"/>
    <w:rsid w:val="00A02DE1"/>
    <w:rsid w:val="00A0602B"/>
    <w:rsid w:val="00A211E4"/>
    <w:rsid w:val="00A323FD"/>
    <w:rsid w:val="00A356D5"/>
    <w:rsid w:val="00A66A3F"/>
    <w:rsid w:val="00A76A0A"/>
    <w:rsid w:val="00A76A79"/>
    <w:rsid w:val="00A76FF5"/>
    <w:rsid w:val="00A8426C"/>
    <w:rsid w:val="00A908E3"/>
    <w:rsid w:val="00A96D9A"/>
    <w:rsid w:val="00AA2133"/>
    <w:rsid w:val="00AA55B1"/>
    <w:rsid w:val="00AA65B9"/>
    <w:rsid w:val="00AC0F01"/>
    <w:rsid w:val="00AC5BD6"/>
    <w:rsid w:val="00AC7E83"/>
    <w:rsid w:val="00AD110A"/>
    <w:rsid w:val="00AE02EB"/>
    <w:rsid w:val="00AE2F71"/>
    <w:rsid w:val="00AF1EF6"/>
    <w:rsid w:val="00AF56BC"/>
    <w:rsid w:val="00B02CFA"/>
    <w:rsid w:val="00B12948"/>
    <w:rsid w:val="00B13FFE"/>
    <w:rsid w:val="00B14094"/>
    <w:rsid w:val="00B20A35"/>
    <w:rsid w:val="00B25463"/>
    <w:rsid w:val="00B3245C"/>
    <w:rsid w:val="00B46FFD"/>
    <w:rsid w:val="00B548D0"/>
    <w:rsid w:val="00B55D36"/>
    <w:rsid w:val="00B57B9F"/>
    <w:rsid w:val="00B6340D"/>
    <w:rsid w:val="00B83708"/>
    <w:rsid w:val="00B85F77"/>
    <w:rsid w:val="00B90853"/>
    <w:rsid w:val="00B90FA2"/>
    <w:rsid w:val="00B9418F"/>
    <w:rsid w:val="00BA4E0E"/>
    <w:rsid w:val="00BC0ABA"/>
    <w:rsid w:val="00BC3FC8"/>
    <w:rsid w:val="00BC5761"/>
    <w:rsid w:val="00BD63C7"/>
    <w:rsid w:val="00BE0B42"/>
    <w:rsid w:val="00BF3008"/>
    <w:rsid w:val="00C00889"/>
    <w:rsid w:val="00C026AA"/>
    <w:rsid w:val="00C036D8"/>
    <w:rsid w:val="00C16F05"/>
    <w:rsid w:val="00C2621F"/>
    <w:rsid w:val="00C32AB0"/>
    <w:rsid w:val="00C3569F"/>
    <w:rsid w:val="00C36817"/>
    <w:rsid w:val="00C62265"/>
    <w:rsid w:val="00C65CDA"/>
    <w:rsid w:val="00C66720"/>
    <w:rsid w:val="00C71FCD"/>
    <w:rsid w:val="00C72704"/>
    <w:rsid w:val="00C80EEF"/>
    <w:rsid w:val="00C91CBE"/>
    <w:rsid w:val="00C93D95"/>
    <w:rsid w:val="00CA4F35"/>
    <w:rsid w:val="00CA6201"/>
    <w:rsid w:val="00CA62EA"/>
    <w:rsid w:val="00CB5BFA"/>
    <w:rsid w:val="00CC103B"/>
    <w:rsid w:val="00CC2B17"/>
    <w:rsid w:val="00CC4C7B"/>
    <w:rsid w:val="00CC4F33"/>
    <w:rsid w:val="00CE4FC6"/>
    <w:rsid w:val="00CF3AD5"/>
    <w:rsid w:val="00CF7CA8"/>
    <w:rsid w:val="00D05636"/>
    <w:rsid w:val="00D16E17"/>
    <w:rsid w:val="00D17AFC"/>
    <w:rsid w:val="00D3115F"/>
    <w:rsid w:val="00D51B1E"/>
    <w:rsid w:val="00D52310"/>
    <w:rsid w:val="00D72915"/>
    <w:rsid w:val="00D74367"/>
    <w:rsid w:val="00D85C7E"/>
    <w:rsid w:val="00D9756A"/>
    <w:rsid w:val="00DA7D3C"/>
    <w:rsid w:val="00DD18C8"/>
    <w:rsid w:val="00DD38FE"/>
    <w:rsid w:val="00DD49FD"/>
    <w:rsid w:val="00DE01BA"/>
    <w:rsid w:val="00DE5E3E"/>
    <w:rsid w:val="00E07003"/>
    <w:rsid w:val="00E364B3"/>
    <w:rsid w:val="00E44306"/>
    <w:rsid w:val="00E5560A"/>
    <w:rsid w:val="00E57874"/>
    <w:rsid w:val="00E605CD"/>
    <w:rsid w:val="00E6220F"/>
    <w:rsid w:val="00E63753"/>
    <w:rsid w:val="00E63BD4"/>
    <w:rsid w:val="00E63DF8"/>
    <w:rsid w:val="00E744A8"/>
    <w:rsid w:val="00E77E76"/>
    <w:rsid w:val="00E84EFB"/>
    <w:rsid w:val="00EA0E94"/>
    <w:rsid w:val="00EA3433"/>
    <w:rsid w:val="00EB0450"/>
    <w:rsid w:val="00EC1855"/>
    <w:rsid w:val="00EC7FBC"/>
    <w:rsid w:val="00ED4421"/>
    <w:rsid w:val="00EE7528"/>
    <w:rsid w:val="00EF0887"/>
    <w:rsid w:val="00EF1C9B"/>
    <w:rsid w:val="00EF2021"/>
    <w:rsid w:val="00F05A36"/>
    <w:rsid w:val="00F06D66"/>
    <w:rsid w:val="00F11F84"/>
    <w:rsid w:val="00F13FF3"/>
    <w:rsid w:val="00F23865"/>
    <w:rsid w:val="00F3212F"/>
    <w:rsid w:val="00F34C57"/>
    <w:rsid w:val="00F44636"/>
    <w:rsid w:val="00F45083"/>
    <w:rsid w:val="00F51E82"/>
    <w:rsid w:val="00F524B1"/>
    <w:rsid w:val="00F52C15"/>
    <w:rsid w:val="00F52D04"/>
    <w:rsid w:val="00F53A62"/>
    <w:rsid w:val="00F545AB"/>
    <w:rsid w:val="00F55E42"/>
    <w:rsid w:val="00F57F3C"/>
    <w:rsid w:val="00F67FE4"/>
    <w:rsid w:val="00F7307D"/>
    <w:rsid w:val="00F73390"/>
    <w:rsid w:val="00F77D1E"/>
    <w:rsid w:val="00F97C02"/>
    <w:rsid w:val="00FC62C9"/>
    <w:rsid w:val="00FD3FC2"/>
    <w:rsid w:val="00FF2DDA"/>
    <w:rsid w:val="010CCA7E"/>
    <w:rsid w:val="03671E02"/>
    <w:rsid w:val="05066AD8"/>
    <w:rsid w:val="0696CDC2"/>
    <w:rsid w:val="070DD1E0"/>
    <w:rsid w:val="075EFD29"/>
    <w:rsid w:val="07829035"/>
    <w:rsid w:val="078CB0AC"/>
    <w:rsid w:val="09EA50EB"/>
    <w:rsid w:val="0A221B06"/>
    <w:rsid w:val="0AA6AAFC"/>
    <w:rsid w:val="0B45DB7C"/>
    <w:rsid w:val="0B94FE32"/>
    <w:rsid w:val="0BA0914E"/>
    <w:rsid w:val="0CAFD916"/>
    <w:rsid w:val="131B7C98"/>
    <w:rsid w:val="145119BD"/>
    <w:rsid w:val="14FB595A"/>
    <w:rsid w:val="14FF3F97"/>
    <w:rsid w:val="165BA2B2"/>
    <w:rsid w:val="1797048C"/>
    <w:rsid w:val="1A9278BA"/>
    <w:rsid w:val="1AF7E275"/>
    <w:rsid w:val="1D3BCA59"/>
    <w:rsid w:val="1E18150F"/>
    <w:rsid w:val="1F8A71A8"/>
    <w:rsid w:val="1FCF01E0"/>
    <w:rsid w:val="224CE98B"/>
    <w:rsid w:val="2267D92D"/>
    <w:rsid w:val="22976912"/>
    <w:rsid w:val="236C1B66"/>
    <w:rsid w:val="24AE2C0A"/>
    <w:rsid w:val="254ED51B"/>
    <w:rsid w:val="2596632B"/>
    <w:rsid w:val="2978D0DD"/>
    <w:rsid w:val="2B1A0223"/>
    <w:rsid w:val="2D9075BA"/>
    <w:rsid w:val="320A3621"/>
    <w:rsid w:val="33F8F87D"/>
    <w:rsid w:val="34CA03BA"/>
    <w:rsid w:val="38A52246"/>
    <w:rsid w:val="39CD35FC"/>
    <w:rsid w:val="3B80D8B5"/>
    <w:rsid w:val="3E175CD9"/>
    <w:rsid w:val="3FA5D752"/>
    <w:rsid w:val="405D860E"/>
    <w:rsid w:val="42DD0C42"/>
    <w:rsid w:val="438428A9"/>
    <w:rsid w:val="47077731"/>
    <w:rsid w:val="47936093"/>
    <w:rsid w:val="47A128E3"/>
    <w:rsid w:val="49AEFFED"/>
    <w:rsid w:val="49D13607"/>
    <w:rsid w:val="4A351A7A"/>
    <w:rsid w:val="4FEBF63E"/>
    <w:rsid w:val="53A16A7D"/>
    <w:rsid w:val="53B4B4C7"/>
    <w:rsid w:val="54F3D443"/>
    <w:rsid w:val="555E117D"/>
    <w:rsid w:val="55F04C49"/>
    <w:rsid w:val="56BFAD48"/>
    <w:rsid w:val="5AC67B61"/>
    <w:rsid w:val="5D4DF039"/>
    <w:rsid w:val="5E6C380E"/>
    <w:rsid w:val="62161028"/>
    <w:rsid w:val="62BF3737"/>
    <w:rsid w:val="62CB3598"/>
    <w:rsid w:val="63D77BFE"/>
    <w:rsid w:val="641EFCCB"/>
    <w:rsid w:val="651FE8C2"/>
    <w:rsid w:val="66560E4F"/>
    <w:rsid w:val="69A69EE1"/>
    <w:rsid w:val="6C099B29"/>
    <w:rsid w:val="6C0EB441"/>
    <w:rsid w:val="6C32AA22"/>
    <w:rsid w:val="6C3E5ECE"/>
    <w:rsid w:val="6C69AD10"/>
    <w:rsid w:val="71614147"/>
    <w:rsid w:val="716C7D94"/>
    <w:rsid w:val="761BA0E0"/>
    <w:rsid w:val="7AEB7259"/>
    <w:rsid w:val="7BF5AE57"/>
    <w:rsid w:val="7D804289"/>
    <w:rsid w:val="7D903E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DBF8C"/>
  <w15:docId w15:val="{6A1F95AB-C510-4708-B912-2A748AEE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2DB1"/>
  </w:style>
  <w:style w:type="paragraph" w:styleId="Nagwek1">
    <w:name w:val="heading 1"/>
    <w:basedOn w:val="Normalny"/>
    <w:link w:val="Nagwek1Znak"/>
    <w:uiPriority w:val="9"/>
    <w:qFormat/>
    <w:rsid w:val="009734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basedOn w:val="Standardowy"/>
    <w:next w:val="Tabela-Siatka"/>
    <w:uiPriority w:val="59"/>
    <w:rsid w:val="003E7F0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3E7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27A74"/>
    <w:rPr>
      <w:sz w:val="16"/>
      <w:szCs w:val="16"/>
    </w:rPr>
  </w:style>
  <w:style w:type="paragraph" w:styleId="Tekstkomentarza">
    <w:name w:val="annotation text"/>
    <w:basedOn w:val="Normalny"/>
    <w:link w:val="TekstkomentarzaZnak"/>
    <w:uiPriority w:val="99"/>
    <w:unhideWhenUsed/>
    <w:rsid w:val="00827A74"/>
    <w:pPr>
      <w:spacing w:line="240" w:lineRule="auto"/>
    </w:pPr>
    <w:rPr>
      <w:sz w:val="20"/>
      <w:szCs w:val="20"/>
    </w:rPr>
  </w:style>
  <w:style w:type="character" w:customStyle="1" w:styleId="TekstkomentarzaZnak">
    <w:name w:val="Tekst komentarza Znak"/>
    <w:basedOn w:val="Domylnaczcionkaakapitu"/>
    <w:link w:val="Tekstkomentarza"/>
    <w:uiPriority w:val="99"/>
    <w:rsid w:val="00827A74"/>
    <w:rPr>
      <w:sz w:val="20"/>
      <w:szCs w:val="20"/>
    </w:rPr>
  </w:style>
  <w:style w:type="paragraph" w:styleId="Tematkomentarza">
    <w:name w:val="annotation subject"/>
    <w:basedOn w:val="Tekstkomentarza"/>
    <w:next w:val="Tekstkomentarza"/>
    <w:link w:val="TematkomentarzaZnak"/>
    <w:uiPriority w:val="99"/>
    <w:semiHidden/>
    <w:unhideWhenUsed/>
    <w:rsid w:val="00827A74"/>
    <w:rPr>
      <w:b/>
      <w:bCs/>
    </w:rPr>
  </w:style>
  <w:style w:type="character" w:customStyle="1" w:styleId="TematkomentarzaZnak">
    <w:name w:val="Temat komentarza Znak"/>
    <w:basedOn w:val="TekstkomentarzaZnak"/>
    <w:link w:val="Tematkomentarza"/>
    <w:uiPriority w:val="99"/>
    <w:semiHidden/>
    <w:rsid w:val="00827A74"/>
    <w:rPr>
      <w:b/>
      <w:bCs/>
      <w:sz w:val="20"/>
      <w:szCs w:val="20"/>
    </w:rPr>
  </w:style>
  <w:style w:type="paragraph" w:styleId="Tekstdymka">
    <w:name w:val="Balloon Text"/>
    <w:basedOn w:val="Normalny"/>
    <w:link w:val="TekstdymkaZnak"/>
    <w:uiPriority w:val="99"/>
    <w:semiHidden/>
    <w:unhideWhenUsed/>
    <w:rsid w:val="00827A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27A74"/>
    <w:rPr>
      <w:rFonts w:ascii="Tahoma" w:hAnsi="Tahoma" w:cs="Tahoma"/>
      <w:sz w:val="16"/>
      <w:szCs w:val="16"/>
    </w:rPr>
  </w:style>
  <w:style w:type="character" w:styleId="Hipercze">
    <w:name w:val="Hyperlink"/>
    <w:basedOn w:val="Domylnaczcionkaakapitu"/>
    <w:uiPriority w:val="99"/>
    <w:unhideWhenUsed/>
    <w:rsid w:val="0074086A"/>
    <w:rPr>
      <w:color w:val="0563C1" w:themeColor="hyperlink"/>
      <w:u w:val="single"/>
    </w:rPr>
  </w:style>
  <w:style w:type="paragraph" w:styleId="Akapitzlist">
    <w:name w:val="List Paragraph"/>
    <w:basedOn w:val="Normalny"/>
    <w:uiPriority w:val="34"/>
    <w:qFormat/>
    <w:rsid w:val="00D05636"/>
    <w:pPr>
      <w:ind w:left="720"/>
      <w:contextualSpacing/>
    </w:pPr>
  </w:style>
  <w:style w:type="character" w:customStyle="1" w:styleId="Nagwek1Znak">
    <w:name w:val="Nagłówek 1 Znak"/>
    <w:basedOn w:val="Domylnaczcionkaakapitu"/>
    <w:link w:val="Nagwek1"/>
    <w:uiPriority w:val="9"/>
    <w:rsid w:val="0097343A"/>
    <w:rPr>
      <w:rFonts w:ascii="Times New Roman" w:eastAsia="Times New Roman" w:hAnsi="Times New Roman" w:cs="Times New Roman"/>
      <w:b/>
      <w:bCs/>
      <w:kern w:val="36"/>
      <w:sz w:val="48"/>
      <w:szCs w:val="48"/>
      <w:lang w:eastAsia="pl-PL"/>
    </w:rPr>
  </w:style>
  <w:style w:type="paragraph" w:styleId="Poprawka">
    <w:name w:val="Revision"/>
    <w:hidden/>
    <w:uiPriority w:val="99"/>
    <w:semiHidden/>
    <w:rsid w:val="00C00889"/>
    <w:pPr>
      <w:spacing w:after="0" w:line="240" w:lineRule="auto"/>
    </w:pPr>
  </w:style>
  <w:style w:type="paragraph" w:styleId="Nagwek">
    <w:name w:val="header"/>
    <w:basedOn w:val="Normalny"/>
    <w:link w:val="NagwekZnak"/>
    <w:unhideWhenUsed/>
    <w:rsid w:val="001C424C"/>
    <w:pPr>
      <w:tabs>
        <w:tab w:val="center" w:pos="4536"/>
        <w:tab w:val="right" w:pos="9072"/>
      </w:tabs>
      <w:spacing w:after="0" w:line="240" w:lineRule="auto"/>
    </w:pPr>
  </w:style>
  <w:style w:type="character" w:customStyle="1" w:styleId="NagwekZnak">
    <w:name w:val="Nagłówek Znak"/>
    <w:basedOn w:val="Domylnaczcionkaakapitu"/>
    <w:link w:val="Nagwek"/>
    <w:rsid w:val="001C424C"/>
  </w:style>
  <w:style w:type="paragraph" w:styleId="Stopka">
    <w:name w:val="footer"/>
    <w:basedOn w:val="Normalny"/>
    <w:link w:val="StopkaZnak"/>
    <w:uiPriority w:val="99"/>
    <w:unhideWhenUsed/>
    <w:rsid w:val="001C42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424C"/>
  </w:style>
  <w:style w:type="character" w:styleId="UyteHipercze">
    <w:name w:val="FollowedHyperlink"/>
    <w:basedOn w:val="Domylnaczcionkaakapitu"/>
    <w:uiPriority w:val="99"/>
    <w:semiHidden/>
    <w:unhideWhenUsed/>
    <w:rsid w:val="00BA4E0E"/>
    <w:rPr>
      <w:color w:val="954F72" w:themeColor="followedHyperlink"/>
      <w:u w:val="single"/>
    </w:rPr>
  </w:style>
  <w:style w:type="paragraph" w:styleId="Bezodstpw">
    <w:name w:val="No Spacing"/>
    <w:link w:val="BezodstpwZnak"/>
    <w:qFormat/>
    <w:rsid w:val="00206CB4"/>
    <w:pPr>
      <w:spacing w:after="0" w:line="240" w:lineRule="auto"/>
    </w:pPr>
  </w:style>
  <w:style w:type="character" w:customStyle="1" w:styleId="BezodstpwZnak">
    <w:name w:val="Bez odstępów Znak"/>
    <w:link w:val="Bezodstpw"/>
    <w:qFormat/>
    <w:rsid w:val="004A4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394938">
      <w:bodyDiv w:val="1"/>
      <w:marLeft w:val="0"/>
      <w:marRight w:val="0"/>
      <w:marTop w:val="0"/>
      <w:marBottom w:val="0"/>
      <w:divBdr>
        <w:top w:val="none" w:sz="0" w:space="0" w:color="auto"/>
        <w:left w:val="none" w:sz="0" w:space="0" w:color="auto"/>
        <w:bottom w:val="none" w:sz="0" w:space="0" w:color="auto"/>
        <w:right w:val="none" w:sz="0" w:space="0" w:color="auto"/>
      </w:divBdr>
    </w:div>
    <w:div w:id="1624574531">
      <w:bodyDiv w:val="1"/>
      <w:marLeft w:val="0"/>
      <w:marRight w:val="0"/>
      <w:marTop w:val="0"/>
      <w:marBottom w:val="0"/>
      <w:divBdr>
        <w:top w:val="none" w:sz="0" w:space="0" w:color="auto"/>
        <w:left w:val="none" w:sz="0" w:space="0" w:color="auto"/>
        <w:bottom w:val="none" w:sz="0" w:space="0" w:color="auto"/>
        <w:right w:val="none" w:sz="0" w:space="0" w:color="auto"/>
      </w:divBdr>
    </w:div>
    <w:div w:id="172984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2e70ee-67c8-4396-96aa-39350b3861b8">
      <Terms xmlns="http://schemas.microsoft.com/office/infopath/2007/PartnerControls"/>
    </lcf76f155ced4ddcb4097134ff3c332f>
    <TaxCatchAll xmlns="4578b785-ea3a-44e0-bd63-6f2921e163b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ACB83C9A72A564297E7DA5C74278B5F" ma:contentTypeVersion="10" ma:contentTypeDescription="Utwórz nowy dokument." ma:contentTypeScope="" ma:versionID="4e7d316414d4752c9782062abdfc8cd7">
  <xsd:schema xmlns:xsd="http://www.w3.org/2001/XMLSchema" xmlns:xs="http://www.w3.org/2001/XMLSchema" xmlns:p="http://schemas.microsoft.com/office/2006/metadata/properties" xmlns:ns2="422e70ee-67c8-4396-96aa-39350b3861b8" xmlns:ns3="4578b785-ea3a-44e0-bd63-6f2921e163be" targetNamespace="http://schemas.microsoft.com/office/2006/metadata/properties" ma:root="true" ma:fieldsID="d97e5e86882a8e3d0abd8af91a0abd37" ns2:_="" ns3:_="">
    <xsd:import namespace="422e70ee-67c8-4396-96aa-39350b3861b8"/>
    <xsd:import namespace="4578b785-ea3a-44e0-bd63-6f2921e163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2e70ee-67c8-4396-96aa-39350b3861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5af4ec9-eb5c-4977-9207-2b98f31ad98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8b785-ea3a-44e0-bd63-6f2921e163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3e42242-a028-4b43-a3e2-cf21bf34b41f}" ma:internalName="TaxCatchAll" ma:showField="CatchAllData" ma:web="4578b785-ea3a-44e0-bd63-6f2921e163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03A2B-C576-4CEB-A2A9-03868595241E}">
  <ds:schemaRefs>
    <ds:schemaRef ds:uri="http://schemas.microsoft.com/office/2006/metadata/properties"/>
    <ds:schemaRef ds:uri="http://schemas.microsoft.com/office/infopath/2007/PartnerControls"/>
    <ds:schemaRef ds:uri="422e70ee-67c8-4396-96aa-39350b3861b8"/>
    <ds:schemaRef ds:uri="4578b785-ea3a-44e0-bd63-6f2921e163be"/>
  </ds:schemaRefs>
</ds:datastoreItem>
</file>

<file path=customXml/itemProps2.xml><?xml version="1.0" encoding="utf-8"?>
<ds:datastoreItem xmlns:ds="http://schemas.openxmlformats.org/officeDocument/2006/customXml" ds:itemID="{668C9D4D-BDAF-43F5-A2EC-8B58D9AC6251}">
  <ds:schemaRefs>
    <ds:schemaRef ds:uri="http://schemas.openxmlformats.org/officeDocument/2006/bibliography"/>
  </ds:schemaRefs>
</ds:datastoreItem>
</file>

<file path=customXml/itemProps3.xml><?xml version="1.0" encoding="utf-8"?>
<ds:datastoreItem xmlns:ds="http://schemas.openxmlformats.org/officeDocument/2006/customXml" ds:itemID="{EA97B788-C9AC-4E17-B3D4-88073B61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2e70ee-67c8-4396-96aa-39350b3861b8"/>
    <ds:schemaRef ds:uri="4578b785-ea3a-44e0-bd63-6f2921e163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FED4DC-2564-4DF4-99EC-ACD368723A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2844</Words>
  <Characters>17066</Characters>
  <Application>Microsoft Office Word</Application>
  <DocSecurity>0</DocSecurity>
  <Lines>142</Lines>
  <Paragraphs>39</Paragraphs>
  <ScaleCrop>false</ScaleCrop>
  <Company/>
  <LinksUpToDate>false</LinksUpToDate>
  <CharactersWithSpaces>19871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Drozd Barbara 3</dc:creator>
  <cp:lastModifiedBy>Drozd Barbara 3</cp:lastModifiedBy>
  <cp:revision>28</cp:revision>
  <cp:lastPrinted>2026-04-15T09:24:00Z</cp:lastPrinted>
  <dcterms:created xsi:type="dcterms:W3CDTF">2022-09-21T07:39:00Z</dcterms:created>
  <dcterms:modified xsi:type="dcterms:W3CDTF">2026-04-15T09:24:00Z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0x0101005ACB83C9A72A564297E7DA5C74278B5F</vt:lpwstr>
  </property>
  <property fmtid="{D5CDD505-2E9C-101B-9397-08002B2CF9AE}" pid="3" name="MediaServiceImageTags">
    <vt:lpwstr/>
  </property>
  <property fmtid="{D5CDD505-2E9C-101B-9397-08002B2CF9AE}" pid="4" name="MFCATEGORY">
    <vt:lpwstr>InformacjePubliczneInformacjeSektoraPublicznego</vt:lpwstr>
  </property>
  <property fmtid="{D5CDD505-2E9C-101B-9397-08002B2CF9AE}" pid="5" name="MFClassifiedBy">
    <vt:lpwstr>UxC4dwLulzfINJ8nQH+xvX5LNGipWa4BRSZhPgxsCvkHhvYydbRb2KaN4bzEoSdAgBsVt7260y67IA3Sc2tyRg==</vt:lpwstr>
  </property>
  <property fmtid="{D5CDD505-2E9C-101B-9397-08002B2CF9AE}" pid="6" name="MFClassificationDate">
    <vt:lpwstr>2021-06-16T12:09:21.4294172+02:00</vt:lpwstr>
  </property>
  <property fmtid="{D5CDD505-2E9C-101B-9397-08002B2CF9AE}" pid="7" name="MFClassifiedBySID">
    <vt:lpwstr>UxC4dwLulzfINJ8nQH+xvX5LNGipWa4BRSZhPgxsCvm42mrIC/DSDv0ggS+FjUN/2v1BBotkLlY5aAiEhoi6uduHTQ7IjpII8ZecjS9t2VxSdL8AFwuzBWsp8GIdRQOS</vt:lpwstr>
  </property>
  <property fmtid="{D5CDD505-2E9C-101B-9397-08002B2CF9AE}" pid="8" name="MFGRNItemId">
    <vt:lpwstr>GRN-821939d8-c1d2-4306-94b5-133f7a40449c</vt:lpwstr>
  </property>
  <property fmtid="{D5CDD505-2E9C-101B-9397-08002B2CF9AE}" pid="9" name="MFHash">
    <vt:lpwstr>pck6bs1z853sVxl9TEEJooJPIUFZ95j6l0nKQFBi1tI=</vt:lpwstr>
  </property>
  <property fmtid="{D5CDD505-2E9C-101B-9397-08002B2CF9AE}" pid="10" name="MFVisualMarkingsSettings">
    <vt:lpwstr>HeaderAlignment=1;FooterAlignment=1</vt:lpwstr>
  </property>
  <property fmtid="{D5CDD505-2E9C-101B-9397-08002B2CF9AE}" pid="11" name="DLPManualFileClassification">
    <vt:lpwstr>{2755b7d9-e53d-4779-a40c-03797dcf43b3}</vt:lpwstr>
  </property>
  <property fmtid="{D5CDD505-2E9C-101B-9397-08002B2CF9AE}" pid="12" name="MFRefresh">
    <vt:lpwstr>False</vt:lpwstr>
  </property>
</Properties>
</file>